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48" w:rsidRDefault="00B77348" w:rsidP="00B77348">
      <w:pPr>
        <w:widowControl w:val="0"/>
        <w:rPr>
          <w:rFonts w:ascii="Bookman Old Style" w:hAnsi="Bookman Old Style"/>
          <w:snapToGrid w:val="0"/>
          <w:sz w:val="12"/>
        </w:rPr>
      </w:pPr>
      <w:r>
        <w:rPr>
          <w:noProof/>
        </w:rPr>
        <w:drawing>
          <wp:anchor distT="0" distB="0" distL="114300" distR="114300" simplePos="0" relativeHeight="251661312" behindDoc="0" locked="0" layoutInCell="0" allowOverlap="1">
            <wp:simplePos x="0" y="0"/>
            <wp:positionH relativeFrom="column">
              <wp:posOffset>5212080</wp:posOffset>
            </wp:positionH>
            <wp:positionV relativeFrom="paragraph">
              <wp:posOffset>-196850</wp:posOffset>
            </wp:positionV>
            <wp:extent cx="685165" cy="92075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5165" cy="920750"/>
                    </a:xfrm>
                    <a:prstGeom prst="rect">
                      <a:avLst/>
                    </a:prstGeom>
                    <a:noFill/>
                  </pic:spPr>
                </pic:pic>
              </a:graphicData>
            </a:graphic>
          </wp:anchor>
        </w:drawing>
      </w:r>
      <w:r>
        <w:rPr>
          <w:noProof/>
        </w:rPr>
        <w:drawing>
          <wp:anchor distT="0" distB="0" distL="114300" distR="114300" simplePos="0" relativeHeight="251660288" behindDoc="0" locked="0" layoutInCell="0" allowOverlap="1">
            <wp:simplePos x="0" y="0"/>
            <wp:positionH relativeFrom="column">
              <wp:posOffset>46355</wp:posOffset>
            </wp:positionH>
            <wp:positionV relativeFrom="paragraph">
              <wp:posOffset>-190500</wp:posOffset>
            </wp:positionV>
            <wp:extent cx="685165" cy="92011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165" cy="920115"/>
                    </a:xfrm>
                    <a:prstGeom prst="rect">
                      <a:avLst/>
                    </a:prstGeom>
                    <a:noFill/>
                  </pic:spPr>
                </pic:pic>
              </a:graphicData>
            </a:graphic>
          </wp:anchor>
        </w:drawing>
      </w:r>
    </w:p>
    <w:p w:rsidR="00B77348" w:rsidRDefault="00B77348" w:rsidP="00B77348">
      <w:pPr>
        <w:widowControl w:val="0"/>
        <w:jc w:val="center"/>
        <w:rPr>
          <w:b/>
          <w:snapToGrid w:val="0"/>
          <w:sz w:val="28"/>
        </w:rPr>
      </w:pPr>
      <w:r>
        <w:rPr>
          <w:b/>
          <w:snapToGrid w:val="0"/>
          <w:sz w:val="28"/>
        </w:rPr>
        <w:t xml:space="preserve">OFFICE OF THE COMMAND SURGEON </w:t>
      </w:r>
    </w:p>
    <w:p w:rsidR="00B77348" w:rsidRDefault="00B77348" w:rsidP="00B77348">
      <w:pPr>
        <w:widowControl w:val="0"/>
        <w:jc w:val="center"/>
        <w:rPr>
          <w:b/>
          <w:snapToGrid w:val="0"/>
          <w:sz w:val="28"/>
        </w:rPr>
      </w:pPr>
      <w:r>
        <w:rPr>
          <w:b/>
          <w:snapToGrid w:val="0"/>
          <w:sz w:val="28"/>
        </w:rPr>
        <w:t>UNITED STATES SOUTHERN COMMAND</w:t>
      </w:r>
    </w:p>
    <w:p w:rsidR="00B77348" w:rsidRDefault="00B77348" w:rsidP="00B77348">
      <w:pPr>
        <w:widowControl w:val="0"/>
        <w:jc w:val="center"/>
        <w:rPr>
          <w:b/>
          <w:snapToGrid w:val="0"/>
          <w:sz w:val="28"/>
        </w:rPr>
      </w:pPr>
    </w:p>
    <w:p w:rsidR="00B77348" w:rsidRDefault="00B77348" w:rsidP="00B77348">
      <w:pPr>
        <w:widowControl w:val="0"/>
        <w:jc w:val="center"/>
        <w:rPr>
          <w:b/>
          <w:snapToGrid w:val="0"/>
          <w:sz w:val="28"/>
          <w:u w:val="single"/>
        </w:rPr>
      </w:pPr>
    </w:p>
    <w:p w:rsidR="00B77348" w:rsidRDefault="00B77348" w:rsidP="00B77348">
      <w:pPr>
        <w:widowControl w:val="0"/>
        <w:jc w:val="center"/>
        <w:rPr>
          <w:b/>
          <w:snapToGrid w:val="0"/>
          <w:sz w:val="28"/>
          <w:u w:val="single"/>
        </w:rPr>
      </w:pPr>
    </w:p>
    <w:p w:rsidR="00B77348" w:rsidRDefault="00B77348" w:rsidP="00B77348">
      <w:pPr>
        <w:widowControl w:val="0"/>
        <w:jc w:val="center"/>
        <w:rPr>
          <w:b/>
          <w:snapToGrid w:val="0"/>
          <w:sz w:val="28"/>
          <w:u w:val="single"/>
        </w:rPr>
      </w:pPr>
    </w:p>
    <w:p w:rsidR="00B77348" w:rsidRDefault="00B77348" w:rsidP="00B77348">
      <w:pPr>
        <w:widowControl w:val="0"/>
        <w:rPr>
          <w:b/>
          <w:snapToGrid w:val="0"/>
          <w:sz w:val="28"/>
          <w:u w:val="single"/>
        </w:rPr>
      </w:pPr>
    </w:p>
    <w:p w:rsidR="00B77348" w:rsidRDefault="00B77348" w:rsidP="00B77348">
      <w:pPr>
        <w:widowControl w:val="0"/>
        <w:jc w:val="center"/>
        <w:rPr>
          <w:b/>
          <w:snapToGrid w:val="0"/>
          <w:sz w:val="28"/>
          <w:u w:val="single"/>
        </w:rPr>
      </w:pPr>
    </w:p>
    <w:p w:rsidR="00B77348" w:rsidRPr="00FA1471" w:rsidRDefault="00B77348" w:rsidP="00B77348">
      <w:pPr>
        <w:widowControl w:val="0"/>
        <w:jc w:val="center"/>
        <w:rPr>
          <w:b/>
          <w:snapToGrid w:val="0"/>
          <w:sz w:val="28"/>
          <w:u w:val="single"/>
        </w:rPr>
      </w:pPr>
      <w:r w:rsidRPr="00FA1471">
        <w:rPr>
          <w:b/>
          <w:snapToGrid w:val="0"/>
          <w:sz w:val="28"/>
          <w:u w:val="single"/>
        </w:rPr>
        <w:t>GENERAL MEDICAL BRIEF for JIATF-S AOR</w:t>
      </w:r>
    </w:p>
    <w:p w:rsidR="00B77348" w:rsidRDefault="00B77348" w:rsidP="00B77348">
      <w:pPr>
        <w:widowControl w:val="0"/>
        <w:jc w:val="center"/>
        <w:rPr>
          <w:b/>
          <w:snapToGrid w:val="0"/>
          <w:sz w:val="28"/>
        </w:rPr>
      </w:pPr>
    </w:p>
    <w:p w:rsidR="00B77348" w:rsidRPr="00EB5105" w:rsidRDefault="00B77348" w:rsidP="00B77348">
      <w:pPr>
        <w:pStyle w:val="Heading7"/>
        <w:ind w:left="2160"/>
        <w:jc w:val="left"/>
        <w:rPr>
          <w:i/>
        </w:rPr>
      </w:pPr>
      <w:r>
        <w:rPr>
          <w:i/>
        </w:rPr>
        <w:t xml:space="preserve">            </w:t>
      </w:r>
      <w:bookmarkStart w:id="0" w:name="_Toc110946744"/>
      <w:r w:rsidRPr="00EB5105">
        <w:rPr>
          <w:i/>
        </w:rPr>
        <w:t xml:space="preserve">Current as of </w:t>
      </w:r>
      <w:bookmarkEnd w:id="0"/>
      <w:r>
        <w:rPr>
          <w:i/>
        </w:rPr>
        <w:t>J</w:t>
      </w:r>
      <w:r w:rsidR="0061404A">
        <w:rPr>
          <w:i/>
        </w:rPr>
        <w:t xml:space="preserve">anuary </w:t>
      </w:r>
      <w:r>
        <w:rPr>
          <w:i/>
        </w:rPr>
        <w:t>201</w:t>
      </w:r>
      <w:r w:rsidR="0061404A">
        <w:rPr>
          <w:i/>
        </w:rPr>
        <w:t>2</w:t>
      </w:r>
    </w:p>
    <w:p w:rsidR="00B77348" w:rsidRDefault="00B77348" w:rsidP="00B77348">
      <w:pPr>
        <w:widowControl w:val="0"/>
        <w:rPr>
          <w:snapToGrid w:val="0"/>
          <w:sz w:val="24"/>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rPr>
          <w:b/>
          <w:bCs/>
          <w:sz w:val="24"/>
          <w:szCs w:val="10"/>
        </w:rPr>
      </w:pPr>
      <w:r>
        <w:rPr>
          <w:b/>
          <w:bCs/>
          <w:noProof/>
          <w:sz w:val="24"/>
          <w:szCs w:val="10"/>
        </w:rPr>
        <w:drawing>
          <wp:anchor distT="0" distB="0" distL="114300" distR="114300" simplePos="0" relativeHeight="251662336" behindDoc="0" locked="0" layoutInCell="1" allowOverlap="1">
            <wp:simplePos x="0" y="0"/>
            <wp:positionH relativeFrom="column">
              <wp:posOffset>1626235</wp:posOffset>
            </wp:positionH>
            <wp:positionV relativeFrom="paragraph">
              <wp:posOffset>140970</wp:posOffset>
            </wp:positionV>
            <wp:extent cx="2551430" cy="2481580"/>
            <wp:effectExtent l="19050" t="0" r="1270" b="0"/>
            <wp:wrapNone/>
            <wp:docPr id="4" name="Picture 4" descr="JIATFS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ATFS logo 2008"/>
                    <pic:cNvPicPr>
                      <a:picLocks noChangeAspect="1" noChangeArrowheads="1"/>
                    </pic:cNvPicPr>
                  </pic:nvPicPr>
                  <pic:blipFill>
                    <a:blip r:embed="rId8" cstate="print"/>
                    <a:srcRect/>
                    <a:stretch>
                      <a:fillRect/>
                    </a:stretch>
                  </pic:blipFill>
                  <pic:spPr bwMode="auto">
                    <a:xfrm>
                      <a:off x="0" y="0"/>
                      <a:ext cx="2551430" cy="2481580"/>
                    </a:xfrm>
                    <a:prstGeom prst="rect">
                      <a:avLst/>
                    </a:prstGeom>
                    <a:noFill/>
                    <a:ln w="9525">
                      <a:noFill/>
                      <a:miter lim="800000"/>
                      <a:headEnd/>
                      <a:tailEnd/>
                    </a:ln>
                  </pic:spPr>
                </pic:pic>
              </a:graphicData>
            </a:graphic>
          </wp:anchor>
        </w:drawing>
      </w:r>
    </w:p>
    <w:p w:rsidR="00B77348" w:rsidRDefault="00B77348" w:rsidP="00B77348">
      <w:pPr>
        <w:tabs>
          <w:tab w:val="left" w:pos="180"/>
        </w:tabs>
        <w:ind w:left="180"/>
        <w:rPr>
          <w:b/>
          <w:bCs/>
          <w:sz w:val="24"/>
          <w:szCs w:val="10"/>
        </w:rPr>
      </w:pPr>
      <w:r>
        <w:rPr>
          <w:b/>
          <w:bCs/>
          <w:sz w:val="24"/>
          <w:szCs w:val="10"/>
        </w:rPr>
        <w:tab/>
      </w:r>
      <w:r>
        <w:rPr>
          <w:b/>
          <w:bCs/>
          <w:sz w:val="24"/>
          <w:szCs w:val="10"/>
        </w:rPr>
        <w:tab/>
        <w:t xml:space="preserve">          </w:t>
      </w: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sz w:val="24"/>
        </w:rPr>
      </w:pPr>
    </w:p>
    <w:p w:rsidR="00B77348" w:rsidRDefault="00B77348" w:rsidP="00B77348">
      <w:pPr>
        <w:tabs>
          <w:tab w:val="left" w:pos="180"/>
        </w:tabs>
        <w:ind w:left="180"/>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p>
    <w:p w:rsidR="00B77348" w:rsidRPr="0061404A" w:rsidRDefault="00B77348" w:rsidP="00B77348">
      <w:pPr>
        <w:tabs>
          <w:tab w:val="left" w:pos="180"/>
        </w:tabs>
        <w:ind w:left="180"/>
        <w:jc w:val="center"/>
        <w:rPr>
          <w:sz w:val="24"/>
        </w:rPr>
      </w:pPr>
      <w:r w:rsidRPr="0061404A">
        <w:rPr>
          <w:sz w:val="24"/>
        </w:rPr>
        <w:t>Michael J. Coote</w:t>
      </w:r>
    </w:p>
    <w:p w:rsidR="00B77348" w:rsidRPr="00AE6717" w:rsidRDefault="00B77348" w:rsidP="00B77348">
      <w:pPr>
        <w:tabs>
          <w:tab w:val="left" w:pos="180"/>
        </w:tabs>
        <w:ind w:left="180"/>
        <w:jc w:val="center"/>
        <w:rPr>
          <w:sz w:val="24"/>
          <w:lang w:val="es-ES_tradnl"/>
        </w:rPr>
      </w:pPr>
      <w:r>
        <w:rPr>
          <w:sz w:val="24"/>
          <w:lang w:val="es-ES_tradnl"/>
        </w:rPr>
        <w:t>MAJ</w:t>
      </w:r>
      <w:r w:rsidRPr="00AE6717">
        <w:rPr>
          <w:sz w:val="24"/>
          <w:lang w:val="es-ES_tradnl"/>
        </w:rPr>
        <w:t>, SP, USA, PA-C/MPAS</w:t>
      </w:r>
    </w:p>
    <w:p w:rsidR="00B77348" w:rsidRDefault="00B77348" w:rsidP="00B77348">
      <w:pPr>
        <w:tabs>
          <w:tab w:val="left" w:pos="180"/>
        </w:tabs>
        <w:ind w:left="180"/>
        <w:jc w:val="center"/>
        <w:rPr>
          <w:sz w:val="24"/>
        </w:rPr>
      </w:pPr>
      <w:r>
        <w:rPr>
          <w:sz w:val="24"/>
        </w:rPr>
        <w:t>Joint Interagency Task Force South Surgeon</w:t>
      </w:r>
    </w:p>
    <w:p w:rsidR="00B77348" w:rsidRDefault="00B77348" w:rsidP="00B77348">
      <w:pPr>
        <w:tabs>
          <w:tab w:val="left" w:pos="180"/>
        </w:tabs>
        <w:ind w:left="180"/>
        <w:jc w:val="center"/>
        <w:rPr>
          <w:sz w:val="24"/>
        </w:rPr>
      </w:pPr>
      <w:r>
        <w:rPr>
          <w:sz w:val="24"/>
        </w:rPr>
        <w:t>Office of the Command Surgeon</w:t>
      </w:r>
    </w:p>
    <w:p w:rsidR="00B77348" w:rsidRDefault="00B77348" w:rsidP="00B77348">
      <w:pPr>
        <w:tabs>
          <w:tab w:val="left" w:pos="180"/>
        </w:tabs>
        <w:ind w:left="180"/>
        <w:jc w:val="center"/>
        <w:rPr>
          <w:sz w:val="24"/>
        </w:rPr>
      </w:pPr>
      <w:r>
        <w:rPr>
          <w:sz w:val="24"/>
        </w:rPr>
        <w:t>US Southern Command</w:t>
      </w:r>
    </w:p>
    <w:p w:rsidR="00B77348" w:rsidRPr="0061404A" w:rsidRDefault="00B77348" w:rsidP="00B77348">
      <w:pPr>
        <w:tabs>
          <w:tab w:val="left" w:pos="180"/>
        </w:tabs>
        <w:ind w:left="180"/>
        <w:jc w:val="center"/>
        <w:rPr>
          <w:sz w:val="24"/>
        </w:rPr>
      </w:pPr>
      <w:r w:rsidRPr="0061404A">
        <w:rPr>
          <w:sz w:val="24"/>
        </w:rPr>
        <w:t>Miami, Florida 33172</w:t>
      </w:r>
    </w:p>
    <w:p w:rsidR="00B77348" w:rsidRPr="0061404A" w:rsidRDefault="00B77348" w:rsidP="00B77348">
      <w:pPr>
        <w:tabs>
          <w:tab w:val="left" w:pos="180"/>
        </w:tabs>
        <w:ind w:left="180"/>
        <w:jc w:val="center"/>
        <w:rPr>
          <w:sz w:val="24"/>
        </w:rPr>
      </w:pPr>
      <w:r w:rsidRPr="0061404A">
        <w:rPr>
          <w:sz w:val="24"/>
        </w:rPr>
        <w:t>Work: 305-437-1912  (DSN 576-1912),</w:t>
      </w:r>
    </w:p>
    <w:p w:rsidR="00B77348" w:rsidRDefault="00B77348" w:rsidP="00B77348">
      <w:pPr>
        <w:tabs>
          <w:tab w:val="left" w:pos="180"/>
          <w:tab w:val="left" w:pos="3510"/>
        </w:tabs>
        <w:jc w:val="center"/>
        <w:rPr>
          <w:sz w:val="24"/>
        </w:rPr>
      </w:pPr>
      <w:r>
        <w:rPr>
          <w:sz w:val="24"/>
        </w:rPr>
        <w:t>Cell: (305) 781-6473</w:t>
      </w:r>
    </w:p>
    <w:p w:rsidR="00B77348" w:rsidRPr="008A07CA" w:rsidRDefault="00B77348" w:rsidP="00B77348">
      <w:pPr>
        <w:tabs>
          <w:tab w:val="left" w:pos="180"/>
          <w:tab w:val="left" w:pos="3600"/>
        </w:tabs>
        <w:jc w:val="center"/>
        <w:rPr>
          <w:color w:val="0000FF"/>
          <w:sz w:val="24"/>
          <w:u w:val="single"/>
        </w:rPr>
      </w:pPr>
      <w:r>
        <w:rPr>
          <w:sz w:val="24"/>
        </w:rPr>
        <w:t xml:space="preserve">Email: </w:t>
      </w:r>
      <w:r>
        <w:rPr>
          <w:color w:val="0000FF"/>
          <w:sz w:val="24"/>
          <w:u w:val="single"/>
        </w:rPr>
        <w:t>michael.coote@hq.s</w:t>
      </w:r>
      <w:r w:rsidRPr="008A07CA">
        <w:rPr>
          <w:color w:val="0000FF"/>
          <w:sz w:val="24"/>
          <w:u w:val="single"/>
        </w:rPr>
        <w:t>outhcom.mil</w:t>
      </w:r>
    </w:p>
    <w:p w:rsidR="00B77348" w:rsidRPr="00BF5C12" w:rsidRDefault="00B77348" w:rsidP="00B77348">
      <w:pPr>
        <w:tabs>
          <w:tab w:val="left" w:pos="180"/>
        </w:tabs>
        <w:ind w:left="180"/>
        <w:rPr>
          <w:b/>
          <w:bCs/>
          <w:sz w:val="28"/>
          <w:szCs w:val="28"/>
          <w:u w:val="single"/>
        </w:rPr>
      </w:pPr>
      <w:r w:rsidRPr="004065EF">
        <w:rPr>
          <w:bCs/>
          <w:sz w:val="24"/>
          <w:szCs w:val="10"/>
        </w:rPr>
        <w:lastRenderedPageBreak/>
        <w:tab/>
      </w:r>
      <w:r w:rsidRPr="004065EF">
        <w:rPr>
          <w:bCs/>
          <w:sz w:val="24"/>
          <w:szCs w:val="10"/>
        </w:rPr>
        <w:tab/>
      </w:r>
      <w:r w:rsidRPr="004065EF">
        <w:rPr>
          <w:bCs/>
          <w:sz w:val="24"/>
          <w:szCs w:val="10"/>
        </w:rPr>
        <w:tab/>
      </w:r>
      <w:r>
        <w:rPr>
          <w:bCs/>
          <w:sz w:val="24"/>
          <w:szCs w:val="10"/>
        </w:rPr>
        <w:t xml:space="preserve">            </w:t>
      </w:r>
      <w:r w:rsidR="0061404A">
        <w:rPr>
          <w:bCs/>
          <w:sz w:val="24"/>
          <w:szCs w:val="10"/>
        </w:rPr>
        <w:tab/>
      </w:r>
      <w:r w:rsidR="0061404A">
        <w:rPr>
          <w:bCs/>
          <w:sz w:val="24"/>
          <w:szCs w:val="10"/>
        </w:rPr>
        <w:tab/>
      </w:r>
      <w:r>
        <w:rPr>
          <w:bCs/>
          <w:sz w:val="24"/>
          <w:szCs w:val="10"/>
        </w:rPr>
        <w:t xml:space="preserve"> </w:t>
      </w:r>
      <w:r w:rsidRPr="00BF5C12">
        <w:rPr>
          <w:b/>
          <w:bCs/>
          <w:sz w:val="28"/>
          <w:szCs w:val="28"/>
          <w:u w:val="single"/>
        </w:rPr>
        <w:t>INDEX</w:t>
      </w:r>
    </w:p>
    <w:p w:rsidR="00B77348" w:rsidRDefault="00B77348" w:rsidP="00B77348">
      <w:pPr>
        <w:tabs>
          <w:tab w:val="left" w:pos="180"/>
        </w:tabs>
        <w:ind w:left="180"/>
        <w:rPr>
          <w:b/>
          <w:bCs/>
          <w:sz w:val="24"/>
          <w:szCs w:val="10"/>
        </w:rPr>
      </w:pPr>
    </w:p>
    <w:p w:rsidR="00B77348" w:rsidRPr="00BF5C12" w:rsidRDefault="00B77348" w:rsidP="00B77348">
      <w:pPr>
        <w:tabs>
          <w:tab w:val="left" w:pos="180"/>
        </w:tabs>
        <w:ind w:left="180"/>
        <w:rPr>
          <w:b/>
          <w:bCs/>
          <w:sz w:val="24"/>
          <w:szCs w:val="10"/>
        </w:rPr>
      </w:pPr>
    </w:p>
    <w:p w:rsidR="00B77348" w:rsidRDefault="00B77348" w:rsidP="00B77348">
      <w:pPr>
        <w:tabs>
          <w:tab w:val="left" w:pos="630"/>
        </w:tabs>
        <w:ind w:left="630" w:hanging="450"/>
        <w:rPr>
          <w:b/>
          <w:bCs/>
          <w:sz w:val="24"/>
          <w:szCs w:val="10"/>
        </w:rPr>
      </w:pPr>
    </w:p>
    <w:p w:rsidR="00B77348" w:rsidRPr="003724E0" w:rsidRDefault="00B77348" w:rsidP="00B77348">
      <w:pPr>
        <w:tabs>
          <w:tab w:val="left" w:pos="630"/>
        </w:tabs>
        <w:ind w:left="630" w:hanging="450"/>
        <w:rPr>
          <w:b/>
          <w:bCs/>
          <w:sz w:val="24"/>
          <w:szCs w:val="24"/>
        </w:rPr>
      </w:pPr>
      <w:r w:rsidRPr="003724E0">
        <w:rPr>
          <w:b/>
          <w:bCs/>
          <w:sz w:val="24"/>
          <w:szCs w:val="24"/>
        </w:rPr>
        <w:t>I.     Important Telephone Numbers</w:t>
      </w:r>
    </w:p>
    <w:p w:rsidR="00B77348" w:rsidRPr="003724E0" w:rsidRDefault="00B77348" w:rsidP="00B77348">
      <w:pPr>
        <w:tabs>
          <w:tab w:val="left" w:pos="180"/>
        </w:tabs>
        <w:ind w:left="180"/>
        <w:rPr>
          <w:b/>
          <w:bCs/>
          <w:sz w:val="24"/>
          <w:szCs w:val="24"/>
        </w:rPr>
      </w:pPr>
    </w:p>
    <w:p w:rsidR="00B77348" w:rsidRPr="003724E0" w:rsidRDefault="00B77348" w:rsidP="00B77348">
      <w:pPr>
        <w:tabs>
          <w:tab w:val="left" w:pos="180"/>
        </w:tabs>
        <w:ind w:left="180"/>
        <w:rPr>
          <w:b/>
          <w:bCs/>
          <w:sz w:val="24"/>
          <w:szCs w:val="24"/>
        </w:rPr>
      </w:pPr>
      <w:r>
        <w:rPr>
          <w:b/>
          <w:bCs/>
          <w:sz w:val="24"/>
          <w:szCs w:val="24"/>
        </w:rPr>
        <w:t>II.    Sequence o</w:t>
      </w:r>
      <w:r w:rsidRPr="003724E0">
        <w:rPr>
          <w:b/>
          <w:bCs/>
          <w:sz w:val="24"/>
          <w:szCs w:val="24"/>
        </w:rPr>
        <w:t xml:space="preserve">f Events during </w:t>
      </w:r>
      <w:r>
        <w:rPr>
          <w:b/>
          <w:bCs/>
          <w:sz w:val="24"/>
          <w:szCs w:val="24"/>
        </w:rPr>
        <w:t>a</w:t>
      </w:r>
      <w:r w:rsidRPr="003724E0">
        <w:rPr>
          <w:b/>
          <w:bCs/>
          <w:sz w:val="24"/>
          <w:szCs w:val="24"/>
        </w:rPr>
        <w:t xml:space="preserve"> Medical Emergency</w:t>
      </w:r>
    </w:p>
    <w:p w:rsidR="00B77348" w:rsidRPr="003724E0" w:rsidRDefault="00B77348" w:rsidP="00B77348">
      <w:pPr>
        <w:tabs>
          <w:tab w:val="left" w:pos="630"/>
        </w:tabs>
        <w:ind w:left="630" w:hanging="450"/>
        <w:rPr>
          <w:b/>
          <w:bCs/>
          <w:sz w:val="24"/>
          <w:szCs w:val="24"/>
        </w:rPr>
      </w:pPr>
    </w:p>
    <w:p w:rsidR="00B77348" w:rsidRPr="003724E0" w:rsidRDefault="00B77348" w:rsidP="00B77348">
      <w:pPr>
        <w:tabs>
          <w:tab w:val="left" w:pos="630"/>
        </w:tabs>
        <w:ind w:left="630" w:hanging="450"/>
        <w:rPr>
          <w:b/>
          <w:bCs/>
          <w:sz w:val="24"/>
          <w:szCs w:val="24"/>
        </w:rPr>
      </w:pPr>
      <w:r w:rsidRPr="003724E0">
        <w:rPr>
          <w:b/>
          <w:bCs/>
          <w:sz w:val="24"/>
          <w:szCs w:val="24"/>
        </w:rPr>
        <w:t>I</w:t>
      </w:r>
      <w:r>
        <w:rPr>
          <w:b/>
          <w:bCs/>
          <w:sz w:val="24"/>
          <w:szCs w:val="24"/>
        </w:rPr>
        <w:t>II</w:t>
      </w:r>
      <w:r w:rsidRPr="003724E0">
        <w:rPr>
          <w:b/>
          <w:bCs/>
          <w:sz w:val="24"/>
          <w:szCs w:val="24"/>
        </w:rPr>
        <w:t>.   Patient Movement within A</w:t>
      </w:r>
      <w:r>
        <w:rPr>
          <w:b/>
          <w:bCs/>
          <w:sz w:val="24"/>
          <w:szCs w:val="24"/>
        </w:rPr>
        <w:t>OR</w:t>
      </w:r>
      <w:r w:rsidRPr="003724E0">
        <w:rPr>
          <w:b/>
          <w:bCs/>
          <w:sz w:val="24"/>
          <w:szCs w:val="24"/>
        </w:rPr>
        <w:t xml:space="preserve"> </w:t>
      </w:r>
      <w:r>
        <w:rPr>
          <w:b/>
          <w:bCs/>
          <w:sz w:val="24"/>
          <w:szCs w:val="24"/>
        </w:rPr>
        <w:t>f</w:t>
      </w:r>
      <w:r w:rsidRPr="003724E0">
        <w:rPr>
          <w:b/>
          <w:bCs/>
          <w:sz w:val="24"/>
          <w:szCs w:val="24"/>
        </w:rPr>
        <w:t xml:space="preserve">or Medical </w:t>
      </w:r>
      <w:r>
        <w:rPr>
          <w:b/>
          <w:bCs/>
          <w:sz w:val="24"/>
          <w:szCs w:val="24"/>
        </w:rPr>
        <w:t>a</w:t>
      </w:r>
      <w:r w:rsidRPr="003724E0">
        <w:rPr>
          <w:b/>
          <w:bCs/>
          <w:sz w:val="24"/>
          <w:szCs w:val="24"/>
        </w:rPr>
        <w:t>nd De</w:t>
      </w:r>
      <w:r>
        <w:rPr>
          <w:b/>
          <w:bCs/>
          <w:sz w:val="24"/>
          <w:szCs w:val="24"/>
        </w:rPr>
        <w:t xml:space="preserve">ntal </w:t>
      </w:r>
      <w:r w:rsidRPr="003724E0">
        <w:rPr>
          <w:b/>
          <w:bCs/>
          <w:sz w:val="24"/>
          <w:szCs w:val="24"/>
        </w:rPr>
        <w:t>Emergencies</w:t>
      </w:r>
    </w:p>
    <w:p w:rsidR="00B77348" w:rsidRPr="003724E0" w:rsidRDefault="00B77348" w:rsidP="00B77348">
      <w:pPr>
        <w:tabs>
          <w:tab w:val="left" w:pos="180"/>
        </w:tabs>
        <w:ind w:left="180"/>
        <w:rPr>
          <w:b/>
          <w:sz w:val="24"/>
          <w:szCs w:val="24"/>
        </w:rPr>
      </w:pPr>
    </w:p>
    <w:p w:rsidR="00B77348" w:rsidRPr="003724E0" w:rsidRDefault="00B77348" w:rsidP="00B77348">
      <w:pPr>
        <w:tabs>
          <w:tab w:val="left" w:pos="630"/>
        </w:tabs>
        <w:ind w:left="630" w:hanging="450"/>
        <w:rPr>
          <w:b/>
          <w:sz w:val="24"/>
          <w:szCs w:val="24"/>
        </w:rPr>
      </w:pPr>
      <w:r w:rsidRPr="003724E0">
        <w:rPr>
          <w:b/>
          <w:sz w:val="24"/>
          <w:szCs w:val="24"/>
        </w:rPr>
        <w:t>I</w:t>
      </w:r>
      <w:r>
        <w:rPr>
          <w:b/>
          <w:sz w:val="24"/>
          <w:szCs w:val="24"/>
        </w:rPr>
        <w:t>V</w:t>
      </w:r>
      <w:r w:rsidRPr="003724E0">
        <w:rPr>
          <w:b/>
          <w:sz w:val="24"/>
          <w:szCs w:val="24"/>
        </w:rPr>
        <w:t xml:space="preserve">.  </w:t>
      </w:r>
      <w:r>
        <w:rPr>
          <w:b/>
          <w:sz w:val="24"/>
          <w:szCs w:val="24"/>
        </w:rPr>
        <w:t xml:space="preserve"> </w:t>
      </w:r>
      <w:r w:rsidRPr="003724E0">
        <w:rPr>
          <w:b/>
          <w:sz w:val="24"/>
          <w:szCs w:val="24"/>
        </w:rPr>
        <w:t xml:space="preserve">Malaria </w:t>
      </w:r>
      <w:r>
        <w:rPr>
          <w:b/>
          <w:sz w:val="24"/>
          <w:szCs w:val="24"/>
        </w:rPr>
        <w:t>Threat</w:t>
      </w:r>
      <w:r w:rsidRPr="003724E0">
        <w:rPr>
          <w:b/>
          <w:sz w:val="24"/>
          <w:szCs w:val="24"/>
        </w:rPr>
        <w:t xml:space="preserve"> – “Danger Depends On Where You’re Going”</w:t>
      </w:r>
    </w:p>
    <w:p w:rsidR="00B77348" w:rsidRPr="003724E0" w:rsidRDefault="00B77348" w:rsidP="00B77348">
      <w:pPr>
        <w:widowControl w:val="0"/>
        <w:tabs>
          <w:tab w:val="left" w:pos="180"/>
        </w:tabs>
        <w:ind w:left="180"/>
        <w:rPr>
          <w:b/>
          <w:snapToGrid w:val="0"/>
          <w:sz w:val="24"/>
          <w:szCs w:val="24"/>
        </w:rPr>
      </w:pPr>
    </w:p>
    <w:p w:rsidR="00B77348" w:rsidRPr="003724E0" w:rsidRDefault="00B77348" w:rsidP="00B77348">
      <w:pPr>
        <w:widowControl w:val="0"/>
        <w:tabs>
          <w:tab w:val="left" w:pos="180"/>
        </w:tabs>
        <w:ind w:left="180"/>
        <w:rPr>
          <w:b/>
          <w:snapToGrid w:val="0"/>
          <w:sz w:val="24"/>
          <w:szCs w:val="24"/>
        </w:rPr>
      </w:pPr>
      <w:r w:rsidRPr="003724E0">
        <w:rPr>
          <w:b/>
          <w:snapToGrid w:val="0"/>
          <w:sz w:val="24"/>
          <w:szCs w:val="24"/>
        </w:rPr>
        <w:t xml:space="preserve">V.    Malaria Chemoprophylaxis Measures </w:t>
      </w:r>
    </w:p>
    <w:p w:rsidR="00B77348" w:rsidRPr="003724E0" w:rsidRDefault="00B77348" w:rsidP="00B77348">
      <w:pPr>
        <w:widowControl w:val="0"/>
        <w:tabs>
          <w:tab w:val="left" w:pos="180"/>
        </w:tabs>
        <w:ind w:left="180"/>
        <w:rPr>
          <w:b/>
          <w:snapToGrid w:val="0"/>
          <w:sz w:val="24"/>
          <w:szCs w:val="24"/>
        </w:rPr>
      </w:pPr>
    </w:p>
    <w:p w:rsidR="00B77348" w:rsidRPr="003724E0" w:rsidRDefault="00B77348" w:rsidP="00B77348">
      <w:pPr>
        <w:widowControl w:val="0"/>
        <w:tabs>
          <w:tab w:val="left" w:pos="180"/>
        </w:tabs>
        <w:ind w:left="180"/>
        <w:rPr>
          <w:b/>
          <w:snapToGrid w:val="0"/>
          <w:sz w:val="24"/>
          <w:szCs w:val="24"/>
        </w:rPr>
      </w:pPr>
      <w:r w:rsidRPr="003724E0">
        <w:rPr>
          <w:b/>
          <w:snapToGrid w:val="0"/>
          <w:sz w:val="24"/>
          <w:szCs w:val="24"/>
        </w:rPr>
        <w:t>V</w:t>
      </w:r>
      <w:r>
        <w:rPr>
          <w:b/>
          <w:snapToGrid w:val="0"/>
          <w:sz w:val="24"/>
          <w:szCs w:val="24"/>
        </w:rPr>
        <w:t>I</w:t>
      </w:r>
      <w:r w:rsidRPr="003724E0">
        <w:rPr>
          <w:b/>
          <w:snapToGrid w:val="0"/>
          <w:sz w:val="24"/>
          <w:szCs w:val="24"/>
        </w:rPr>
        <w:t xml:space="preserve">.   Tuberculosis – What </w:t>
      </w:r>
      <w:r>
        <w:rPr>
          <w:b/>
          <w:snapToGrid w:val="0"/>
          <w:sz w:val="24"/>
          <w:szCs w:val="24"/>
        </w:rPr>
        <w:t>a</w:t>
      </w:r>
      <w:r w:rsidRPr="003724E0">
        <w:rPr>
          <w:b/>
          <w:snapToGrid w:val="0"/>
          <w:sz w:val="24"/>
          <w:szCs w:val="24"/>
        </w:rPr>
        <w:t xml:space="preserve">re </w:t>
      </w:r>
      <w:r>
        <w:rPr>
          <w:b/>
          <w:snapToGrid w:val="0"/>
          <w:sz w:val="24"/>
          <w:szCs w:val="24"/>
        </w:rPr>
        <w:t>t</w:t>
      </w:r>
      <w:r w:rsidRPr="003724E0">
        <w:rPr>
          <w:b/>
          <w:snapToGrid w:val="0"/>
          <w:sz w:val="24"/>
          <w:szCs w:val="24"/>
        </w:rPr>
        <w:t xml:space="preserve">he Concerns </w:t>
      </w:r>
      <w:r>
        <w:rPr>
          <w:b/>
          <w:snapToGrid w:val="0"/>
          <w:sz w:val="24"/>
          <w:szCs w:val="24"/>
        </w:rPr>
        <w:t>a</w:t>
      </w:r>
      <w:r w:rsidRPr="003724E0">
        <w:rPr>
          <w:b/>
          <w:snapToGrid w:val="0"/>
          <w:sz w:val="24"/>
          <w:szCs w:val="24"/>
        </w:rPr>
        <w:t xml:space="preserve">nd How Do You </w:t>
      </w:r>
    </w:p>
    <w:p w:rsidR="00B77348" w:rsidRPr="003724E0" w:rsidRDefault="00B77348" w:rsidP="00B77348">
      <w:pPr>
        <w:widowControl w:val="0"/>
        <w:tabs>
          <w:tab w:val="left" w:pos="270"/>
          <w:tab w:val="left" w:pos="630"/>
        </w:tabs>
        <w:ind w:left="630"/>
        <w:rPr>
          <w:b/>
          <w:snapToGrid w:val="0"/>
          <w:sz w:val="24"/>
          <w:szCs w:val="24"/>
        </w:rPr>
      </w:pPr>
      <w:r w:rsidRPr="003724E0">
        <w:rPr>
          <w:b/>
          <w:snapToGrid w:val="0"/>
          <w:sz w:val="24"/>
          <w:szCs w:val="24"/>
        </w:rPr>
        <w:t xml:space="preserve"> Minimize </w:t>
      </w:r>
      <w:r>
        <w:rPr>
          <w:b/>
          <w:snapToGrid w:val="0"/>
          <w:sz w:val="24"/>
          <w:szCs w:val="24"/>
        </w:rPr>
        <w:t>t</w:t>
      </w:r>
      <w:r w:rsidRPr="003724E0">
        <w:rPr>
          <w:b/>
          <w:snapToGrid w:val="0"/>
          <w:sz w:val="24"/>
          <w:szCs w:val="24"/>
        </w:rPr>
        <w:t xml:space="preserve">he Risks?   </w:t>
      </w:r>
    </w:p>
    <w:p w:rsidR="00B77348" w:rsidRPr="003724E0" w:rsidRDefault="00B77348" w:rsidP="00B77348">
      <w:pPr>
        <w:widowControl w:val="0"/>
        <w:autoSpaceDE w:val="0"/>
        <w:autoSpaceDN w:val="0"/>
        <w:adjustRightInd w:val="0"/>
        <w:ind w:left="180"/>
        <w:rPr>
          <w:b/>
          <w:bCs/>
          <w:sz w:val="24"/>
          <w:szCs w:val="24"/>
        </w:rPr>
      </w:pPr>
    </w:p>
    <w:p w:rsidR="00B77348" w:rsidRPr="003724E0" w:rsidRDefault="00B77348" w:rsidP="00B77348">
      <w:pPr>
        <w:widowControl w:val="0"/>
        <w:autoSpaceDE w:val="0"/>
        <w:autoSpaceDN w:val="0"/>
        <w:adjustRightInd w:val="0"/>
        <w:ind w:left="180"/>
        <w:rPr>
          <w:b/>
          <w:bCs/>
          <w:sz w:val="24"/>
          <w:szCs w:val="24"/>
        </w:rPr>
      </w:pPr>
      <w:r w:rsidRPr="003724E0">
        <w:rPr>
          <w:b/>
          <w:bCs/>
          <w:sz w:val="24"/>
          <w:szCs w:val="24"/>
        </w:rPr>
        <w:t>V</w:t>
      </w:r>
      <w:r>
        <w:rPr>
          <w:b/>
          <w:bCs/>
          <w:sz w:val="24"/>
          <w:szCs w:val="24"/>
        </w:rPr>
        <w:t>II</w:t>
      </w:r>
      <w:r w:rsidRPr="003724E0">
        <w:rPr>
          <w:b/>
          <w:bCs/>
          <w:sz w:val="24"/>
          <w:szCs w:val="24"/>
        </w:rPr>
        <w:t xml:space="preserve">. </w:t>
      </w:r>
      <w:r>
        <w:rPr>
          <w:b/>
          <w:bCs/>
          <w:sz w:val="24"/>
          <w:szCs w:val="24"/>
        </w:rPr>
        <w:t xml:space="preserve">  </w:t>
      </w:r>
      <w:r w:rsidRPr="003724E0">
        <w:rPr>
          <w:b/>
          <w:bCs/>
          <w:sz w:val="24"/>
          <w:szCs w:val="24"/>
        </w:rPr>
        <w:t>Suggested T</w:t>
      </w:r>
      <w:r>
        <w:rPr>
          <w:b/>
          <w:bCs/>
          <w:sz w:val="24"/>
          <w:szCs w:val="24"/>
        </w:rPr>
        <w:t>B</w:t>
      </w:r>
      <w:r w:rsidRPr="003724E0">
        <w:rPr>
          <w:b/>
          <w:bCs/>
          <w:sz w:val="24"/>
          <w:szCs w:val="24"/>
        </w:rPr>
        <w:t xml:space="preserve"> Protective Equipment</w:t>
      </w:r>
    </w:p>
    <w:p w:rsidR="00B77348" w:rsidRPr="003724E0" w:rsidRDefault="00B77348" w:rsidP="00B77348">
      <w:pPr>
        <w:pStyle w:val="Heading1"/>
        <w:autoSpaceDE/>
        <w:autoSpaceDN/>
        <w:adjustRightInd/>
        <w:ind w:left="180"/>
        <w:rPr>
          <w:snapToGrid w:val="0"/>
          <w:szCs w:val="24"/>
        </w:rPr>
      </w:pPr>
    </w:p>
    <w:p w:rsidR="00B77348" w:rsidRPr="003724E0" w:rsidRDefault="00B77348" w:rsidP="00B77348">
      <w:pPr>
        <w:pStyle w:val="Heading1"/>
        <w:autoSpaceDE/>
        <w:autoSpaceDN/>
        <w:adjustRightInd/>
        <w:ind w:left="180"/>
        <w:rPr>
          <w:snapToGrid w:val="0"/>
          <w:szCs w:val="24"/>
        </w:rPr>
      </w:pPr>
      <w:r>
        <w:rPr>
          <w:snapToGrid w:val="0"/>
          <w:szCs w:val="24"/>
        </w:rPr>
        <w:t>VIII.</w:t>
      </w:r>
      <w:r w:rsidRPr="003724E0">
        <w:rPr>
          <w:snapToGrid w:val="0"/>
          <w:szCs w:val="24"/>
        </w:rPr>
        <w:t xml:space="preserve">  </w:t>
      </w:r>
      <w:r>
        <w:rPr>
          <w:snapToGrid w:val="0"/>
          <w:szCs w:val="24"/>
        </w:rPr>
        <w:t xml:space="preserve"> </w:t>
      </w:r>
      <w:r w:rsidRPr="003724E0">
        <w:rPr>
          <w:snapToGrid w:val="0"/>
          <w:szCs w:val="24"/>
        </w:rPr>
        <w:t>General Medical Threat Information</w:t>
      </w:r>
    </w:p>
    <w:p w:rsidR="00B77348" w:rsidRPr="003724E0" w:rsidRDefault="00B77348" w:rsidP="00B77348">
      <w:pPr>
        <w:widowControl w:val="0"/>
        <w:ind w:left="180"/>
        <w:rPr>
          <w:b/>
          <w:snapToGrid w:val="0"/>
          <w:sz w:val="24"/>
          <w:szCs w:val="24"/>
        </w:rPr>
      </w:pPr>
    </w:p>
    <w:p w:rsidR="00B77348" w:rsidRPr="003724E0" w:rsidRDefault="00B77348" w:rsidP="00B77348">
      <w:pPr>
        <w:widowControl w:val="0"/>
        <w:ind w:left="180"/>
        <w:rPr>
          <w:b/>
          <w:snapToGrid w:val="0"/>
          <w:sz w:val="24"/>
          <w:szCs w:val="24"/>
        </w:rPr>
      </w:pPr>
      <w:r w:rsidRPr="003724E0">
        <w:rPr>
          <w:b/>
          <w:snapToGrid w:val="0"/>
          <w:sz w:val="24"/>
          <w:szCs w:val="24"/>
        </w:rPr>
        <w:t>I</w:t>
      </w:r>
      <w:r>
        <w:rPr>
          <w:b/>
          <w:snapToGrid w:val="0"/>
          <w:sz w:val="24"/>
          <w:szCs w:val="24"/>
        </w:rPr>
        <w:t>X</w:t>
      </w:r>
      <w:r w:rsidRPr="003724E0">
        <w:rPr>
          <w:b/>
          <w:snapToGrid w:val="0"/>
          <w:sz w:val="24"/>
          <w:szCs w:val="24"/>
        </w:rPr>
        <w:t>.   General Health Precautions</w:t>
      </w:r>
    </w:p>
    <w:p w:rsidR="00B77348" w:rsidRPr="003724E0" w:rsidRDefault="00B77348" w:rsidP="00B77348">
      <w:pPr>
        <w:widowControl w:val="0"/>
        <w:tabs>
          <w:tab w:val="left" w:pos="180"/>
        </w:tabs>
        <w:ind w:left="180"/>
        <w:rPr>
          <w:b/>
          <w:snapToGrid w:val="0"/>
          <w:sz w:val="24"/>
          <w:szCs w:val="24"/>
        </w:rPr>
      </w:pPr>
    </w:p>
    <w:p w:rsidR="00B77348" w:rsidRPr="003724E0" w:rsidRDefault="00B77348" w:rsidP="00B77348">
      <w:pPr>
        <w:widowControl w:val="0"/>
        <w:tabs>
          <w:tab w:val="left" w:pos="720"/>
        </w:tabs>
        <w:ind w:left="630" w:hanging="450"/>
        <w:rPr>
          <w:b/>
          <w:snapToGrid w:val="0"/>
          <w:sz w:val="24"/>
          <w:szCs w:val="24"/>
        </w:rPr>
      </w:pPr>
      <w:r w:rsidRPr="003724E0">
        <w:rPr>
          <w:b/>
          <w:snapToGrid w:val="0"/>
          <w:sz w:val="24"/>
          <w:szCs w:val="24"/>
        </w:rPr>
        <w:t>X.    Common Dis</w:t>
      </w:r>
      <w:r>
        <w:rPr>
          <w:b/>
          <w:snapToGrid w:val="0"/>
          <w:sz w:val="24"/>
          <w:szCs w:val="24"/>
        </w:rPr>
        <w:t>eases Found throughout Central a</w:t>
      </w:r>
      <w:r w:rsidRPr="003724E0">
        <w:rPr>
          <w:b/>
          <w:snapToGrid w:val="0"/>
          <w:sz w:val="24"/>
          <w:szCs w:val="24"/>
        </w:rPr>
        <w:t>nd South America</w:t>
      </w:r>
    </w:p>
    <w:p w:rsidR="00B77348" w:rsidRPr="003724E0" w:rsidRDefault="00B77348" w:rsidP="00B77348">
      <w:pPr>
        <w:widowControl w:val="0"/>
        <w:tabs>
          <w:tab w:val="left" w:pos="180"/>
        </w:tabs>
        <w:ind w:left="180"/>
        <w:rPr>
          <w:b/>
          <w:snapToGrid w:val="0"/>
          <w:sz w:val="24"/>
          <w:szCs w:val="24"/>
        </w:rPr>
      </w:pPr>
    </w:p>
    <w:p w:rsidR="00B77348" w:rsidRPr="003724E0" w:rsidRDefault="00B77348" w:rsidP="00B77348">
      <w:pPr>
        <w:widowControl w:val="0"/>
        <w:tabs>
          <w:tab w:val="left" w:pos="180"/>
        </w:tabs>
        <w:ind w:left="180"/>
        <w:rPr>
          <w:b/>
          <w:snapToGrid w:val="0"/>
          <w:sz w:val="24"/>
          <w:szCs w:val="24"/>
        </w:rPr>
      </w:pPr>
      <w:r w:rsidRPr="003724E0">
        <w:rPr>
          <w:b/>
          <w:snapToGrid w:val="0"/>
          <w:sz w:val="24"/>
          <w:szCs w:val="24"/>
        </w:rPr>
        <w:t>X</w:t>
      </w:r>
      <w:r>
        <w:rPr>
          <w:b/>
          <w:snapToGrid w:val="0"/>
          <w:sz w:val="24"/>
          <w:szCs w:val="24"/>
        </w:rPr>
        <w:t>I</w:t>
      </w:r>
      <w:r w:rsidRPr="003724E0">
        <w:rPr>
          <w:b/>
          <w:snapToGrid w:val="0"/>
          <w:sz w:val="24"/>
          <w:szCs w:val="24"/>
        </w:rPr>
        <w:t xml:space="preserve">.   Vaccinations </w:t>
      </w:r>
      <w:r>
        <w:rPr>
          <w:b/>
          <w:snapToGrid w:val="0"/>
          <w:sz w:val="24"/>
          <w:szCs w:val="24"/>
        </w:rPr>
        <w:t>for Travel throughout t</w:t>
      </w:r>
      <w:r w:rsidRPr="003724E0">
        <w:rPr>
          <w:b/>
          <w:snapToGrid w:val="0"/>
          <w:sz w:val="24"/>
          <w:szCs w:val="24"/>
        </w:rPr>
        <w:t xml:space="preserve">he USSOUTHCOM AOR </w:t>
      </w:r>
    </w:p>
    <w:p w:rsidR="00B77348" w:rsidRPr="003724E0" w:rsidRDefault="00B77348" w:rsidP="00B77348">
      <w:pPr>
        <w:pStyle w:val="Title"/>
        <w:jc w:val="left"/>
        <w:rPr>
          <w:b/>
          <w:sz w:val="24"/>
          <w:szCs w:val="24"/>
          <w:u w:val="none"/>
        </w:rPr>
      </w:pPr>
    </w:p>
    <w:p w:rsidR="00B77348" w:rsidRPr="003724E0" w:rsidRDefault="00B77348" w:rsidP="00B77348">
      <w:pPr>
        <w:pStyle w:val="Title"/>
        <w:tabs>
          <w:tab w:val="left" w:pos="720"/>
        </w:tabs>
        <w:ind w:left="180"/>
        <w:jc w:val="left"/>
        <w:rPr>
          <w:b/>
          <w:sz w:val="24"/>
          <w:szCs w:val="24"/>
          <w:u w:val="none"/>
        </w:rPr>
      </w:pPr>
      <w:r w:rsidRPr="003724E0">
        <w:rPr>
          <w:b/>
          <w:sz w:val="24"/>
          <w:szCs w:val="24"/>
          <w:u w:val="none"/>
        </w:rPr>
        <w:t>X</w:t>
      </w:r>
      <w:r>
        <w:rPr>
          <w:b/>
          <w:sz w:val="24"/>
          <w:szCs w:val="24"/>
          <w:u w:val="none"/>
        </w:rPr>
        <w:t>II.   Travel a</w:t>
      </w:r>
      <w:r w:rsidRPr="003724E0">
        <w:rPr>
          <w:b/>
          <w:sz w:val="24"/>
          <w:szCs w:val="24"/>
          <w:u w:val="none"/>
        </w:rPr>
        <w:t>nd Medical Intelligence Websites</w:t>
      </w:r>
    </w:p>
    <w:p w:rsidR="00B77348" w:rsidRPr="003724E0" w:rsidRDefault="00B77348" w:rsidP="00B77348">
      <w:pPr>
        <w:widowControl w:val="0"/>
        <w:autoSpaceDE w:val="0"/>
        <w:autoSpaceDN w:val="0"/>
        <w:adjustRightInd w:val="0"/>
        <w:ind w:left="360"/>
        <w:rPr>
          <w:b/>
          <w:bCs/>
          <w:sz w:val="24"/>
          <w:szCs w:val="24"/>
          <w:u w:val="single"/>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r>
        <w:rPr>
          <w:b/>
          <w:bCs/>
          <w:sz w:val="24"/>
          <w:szCs w:val="10"/>
        </w:rPr>
        <w:br w:type="page"/>
      </w:r>
    </w:p>
    <w:p w:rsidR="00B77348" w:rsidRPr="002D0AFF" w:rsidRDefault="00B77348" w:rsidP="00B77348">
      <w:pPr>
        <w:pStyle w:val="BodyText2"/>
        <w:tabs>
          <w:tab w:val="left" w:pos="180"/>
        </w:tabs>
        <w:jc w:val="left"/>
        <w:rPr>
          <w:sz w:val="28"/>
          <w:szCs w:val="28"/>
        </w:rPr>
      </w:pPr>
      <w:r w:rsidRPr="002D0AFF">
        <w:rPr>
          <w:sz w:val="28"/>
          <w:szCs w:val="28"/>
        </w:rPr>
        <w:lastRenderedPageBreak/>
        <w:t xml:space="preserve">I.  </w:t>
      </w:r>
      <w:r w:rsidRPr="002D0AFF">
        <w:rPr>
          <w:sz w:val="28"/>
          <w:szCs w:val="28"/>
          <w:u w:val="single"/>
        </w:rPr>
        <w:t>IMPORTANT TELEPHONE NUMBERS</w:t>
      </w:r>
      <w:r w:rsidRPr="002D0AFF">
        <w:rPr>
          <w:sz w:val="28"/>
          <w:szCs w:val="28"/>
        </w:rPr>
        <w:t>:</w:t>
      </w:r>
    </w:p>
    <w:p w:rsidR="00B77348" w:rsidRDefault="00B77348" w:rsidP="00B77348">
      <w:pPr>
        <w:pStyle w:val="Heading6"/>
        <w:rPr>
          <w:b/>
          <w:bCs/>
        </w:rPr>
      </w:pPr>
    </w:p>
    <w:p w:rsidR="00B77348" w:rsidRDefault="00B77348" w:rsidP="00B77348">
      <w:pPr>
        <w:pStyle w:val="Heading6"/>
        <w:rPr>
          <w:b/>
          <w:bCs/>
        </w:rPr>
      </w:pPr>
      <w:bookmarkStart w:id="1" w:name="_Toc110946745"/>
    </w:p>
    <w:p w:rsidR="00B77348" w:rsidRPr="00C65F99" w:rsidRDefault="00B77348" w:rsidP="00B77348">
      <w:pPr>
        <w:ind w:firstLine="180"/>
        <w:rPr>
          <w:rFonts w:eastAsia="Arial Unicode MS"/>
          <w:iCs/>
          <w:sz w:val="24"/>
        </w:rPr>
      </w:pPr>
      <w:smartTag w:uri="urn:schemas-microsoft-com:office:smarttags" w:element="place">
        <w:smartTag w:uri="urn:schemas-microsoft-com:office:smarttags" w:element="PlaceName">
          <w:r w:rsidRPr="00C65F99">
            <w:rPr>
              <w:rFonts w:eastAsia="Arial Unicode MS"/>
              <w:b/>
              <w:bCs/>
              <w:sz w:val="24"/>
            </w:rPr>
            <w:t>JIATF-S</w:t>
          </w:r>
        </w:smartTag>
        <w:r w:rsidRPr="00C65F99">
          <w:rPr>
            <w:rFonts w:eastAsia="Arial Unicode MS"/>
            <w:b/>
            <w:bCs/>
            <w:sz w:val="24"/>
          </w:rPr>
          <w:t xml:space="preserve"> </w:t>
        </w:r>
        <w:smartTag w:uri="urn:schemas-microsoft-com:office:smarttags" w:element="PlaceName">
          <w:r>
            <w:rPr>
              <w:rFonts w:eastAsia="Arial Unicode MS"/>
              <w:b/>
              <w:bCs/>
              <w:sz w:val="24"/>
            </w:rPr>
            <w:t>Joint</w:t>
          </w:r>
        </w:smartTag>
        <w:r>
          <w:rPr>
            <w:rFonts w:eastAsia="Arial Unicode MS"/>
            <w:b/>
            <w:bCs/>
            <w:sz w:val="24"/>
          </w:rPr>
          <w:t xml:space="preserve"> </w:t>
        </w:r>
        <w:smartTag w:uri="urn:schemas-microsoft-com:office:smarttags" w:element="PlaceName">
          <w:r>
            <w:rPr>
              <w:rFonts w:eastAsia="Arial Unicode MS"/>
              <w:b/>
              <w:bCs/>
              <w:sz w:val="24"/>
            </w:rPr>
            <w:t>Operation</w:t>
          </w:r>
        </w:smartTag>
        <w:r>
          <w:rPr>
            <w:rFonts w:eastAsia="Arial Unicode MS"/>
            <w:b/>
            <w:bCs/>
            <w:sz w:val="24"/>
          </w:rPr>
          <w:t xml:space="preserve"> </w:t>
        </w:r>
        <w:smartTag w:uri="urn:schemas-microsoft-com:office:smarttags" w:element="PlaceType">
          <w:r>
            <w:rPr>
              <w:rFonts w:eastAsia="Arial Unicode MS"/>
              <w:b/>
              <w:bCs/>
              <w:sz w:val="24"/>
            </w:rPr>
            <w:t>Center</w:t>
          </w:r>
        </w:smartTag>
      </w:smartTag>
      <w:r>
        <w:rPr>
          <w:rFonts w:eastAsia="Arial Unicode MS"/>
          <w:b/>
          <w:bCs/>
          <w:sz w:val="24"/>
        </w:rPr>
        <w:t xml:space="preserve"> (</w:t>
      </w:r>
      <w:r w:rsidRPr="00C65F99">
        <w:rPr>
          <w:rFonts w:eastAsia="Arial Unicode MS"/>
          <w:b/>
          <w:bCs/>
          <w:sz w:val="24"/>
        </w:rPr>
        <w:t>JOC</w:t>
      </w:r>
      <w:r>
        <w:rPr>
          <w:rFonts w:eastAsia="Arial Unicode MS"/>
          <w:b/>
          <w:bCs/>
          <w:sz w:val="24"/>
        </w:rPr>
        <w:t>)</w:t>
      </w:r>
      <w:r w:rsidRPr="00C65F99">
        <w:rPr>
          <w:rFonts w:eastAsia="Arial Unicode MS"/>
          <w:b/>
          <w:bCs/>
          <w:sz w:val="24"/>
        </w:rPr>
        <w:t xml:space="preserve">:  </w:t>
      </w:r>
      <w:r w:rsidRPr="00C65F99">
        <w:rPr>
          <w:rFonts w:eastAsia="Arial Unicode MS"/>
          <w:iCs/>
          <w:sz w:val="24"/>
        </w:rPr>
        <w:t xml:space="preserve">305-293-5422/5631 </w:t>
      </w:r>
      <w:r>
        <w:rPr>
          <w:rFonts w:eastAsia="Arial Unicode MS"/>
          <w:iCs/>
          <w:sz w:val="24"/>
        </w:rPr>
        <w:t>DSN</w:t>
      </w:r>
      <w:r w:rsidRPr="00C65F99">
        <w:rPr>
          <w:rFonts w:eastAsia="Arial Unicode MS"/>
          <w:iCs/>
          <w:sz w:val="24"/>
        </w:rPr>
        <w:t xml:space="preserve"> 483 (24hrs)</w:t>
      </w:r>
    </w:p>
    <w:p w:rsidR="00B77348" w:rsidRDefault="00B77348" w:rsidP="00B77348">
      <w:pPr>
        <w:pStyle w:val="Heading6"/>
        <w:rPr>
          <w:b/>
          <w:bCs/>
        </w:rPr>
      </w:pPr>
    </w:p>
    <w:p w:rsidR="00B77348" w:rsidRDefault="00B77348" w:rsidP="00B77348">
      <w:pPr>
        <w:pStyle w:val="Heading6"/>
        <w:ind w:left="180" w:firstLine="0"/>
        <w:rPr>
          <w:b/>
          <w:bCs/>
        </w:rPr>
      </w:pPr>
      <w:bookmarkStart w:id="2" w:name="_Toc110946747"/>
      <w:r w:rsidRPr="00C65F99">
        <w:rPr>
          <w:b/>
          <w:bCs/>
        </w:rPr>
        <w:t xml:space="preserve">USSOUTHCOM </w:t>
      </w:r>
      <w:r>
        <w:rPr>
          <w:b/>
          <w:bCs/>
        </w:rPr>
        <w:t>Partnership for the Americas Collaboration Center (PFFAC)</w:t>
      </w:r>
      <w:r w:rsidRPr="00C65F99">
        <w:rPr>
          <w:b/>
          <w:bCs/>
        </w:rPr>
        <w:t xml:space="preserve">: </w:t>
      </w:r>
    </w:p>
    <w:p w:rsidR="00B77348" w:rsidRPr="00C65F99" w:rsidRDefault="00B77348" w:rsidP="00B77348">
      <w:pPr>
        <w:pStyle w:val="Heading6"/>
        <w:ind w:left="180" w:firstLine="0"/>
        <w:rPr>
          <w:iCs/>
        </w:rPr>
      </w:pPr>
      <w:r w:rsidRPr="00C65F99">
        <w:t xml:space="preserve">305-437-3719/16/17, </w:t>
      </w:r>
      <w:r>
        <w:t>DSN</w:t>
      </w:r>
      <w:r w:rsidRPr="00C65F99">
        <w:t xml:space="preserve"> 567 (24hrs) </w:t>
      </w:r>
      <w:r w:rsidRPr="00C65F99">
        <w:rPr>
          <w:iCs/>
        </w:rPr>
        <w:t xml:space="preserve">Ask for </w:t>
      </w:r>
      <w:r>
        <w:rPr>
          <w:iCs/>
        </w:rPr>
        <w:t xml:space="preserve"> o</w:t>
      </w:r>
      <w:r w:rsidRPr="00C65F99">
        <w:rPr>
          <w:iCs/>
        </w:rPr>
        <w:t>On-Call Surgeon Rep.</w:t>
      </w:r>
      <w:bookmarkEnd w:id="2"/>
    </w:p>
    <w:p w:rsidR="00B77348" w:rsidRDefault="00B77348" w:rsidP="00B77348">
      <w:pPr>
        <w:pStyle w:val="Heading6"/>
        <w:rPr>
          <w:b/>
          <w:bCs/>
        </w:rPr>
      </w:pPr>
    </w:p>
    <w:p w:rsidR="00B77348" w:rsidRPr="00C65F99" w:rsidRDefault="00B77348" w:rsidP="00B77348">
      <w:pPr>
        <w:pStyle w:val="Heading6"/>
        <w:rPr>
          <w:iCs/>
        </w:rPr>
      </w:pPr>
      <w:r w:rsidRPr="00C65F99">
        <w:rPr>
          <w:b/>
          <w:bCs/>
        </w:rPr>
        <w:t>TRICARE/ISOS</w:t>
      </w:r>
      <w:r w:rsidRPr="00C65F99">
        <w:t xml:space="preserve">: </w:t>
      </w:r>
      <w:r w:rsidRPr="00C65F99">
        <w:rPr>
          <w:iCs/>
        </w:rPr>
        <w:t>1-800-834-5514 or 215-701-2800(Call collect) (24hrs)</w:t>
      </w:r>
      <w:bookmarkEnd w:id="1"/>
    </w:p>
    <w:p w:rsidR="00B77348" w:rsidRPr="00C65F99" w:rsidRDefault="00B77348" w:rsidP="00B77348">
      <w:pPr>
        <w:pStyle w:val="Heading6"/>
        <w:rPr>
          <w:b/>
          <w:bCs/>
        </w:rPr>
      </w:pPr>
    </w:p>
    <w:p w:rsidR="00B77348" w:rsidRPr="00C65F99" w:rsidRDefault="00B77348" w:rsidP="00B77348">
      <w:pPr>
        <w:ind w:firstLine="180"/>
        <w:rPr>
          <w:sz w:val="24"/>
        </w:rPr>
      </w:pPr>
      <w:bookmarkStart w:id="3" w:name="_Toc110946746"/>
      <w:r w:rsidRPr="00C65F99">
        <w:rPr>
          <w:b/>
          <w:bCs/>
          <w:sz w:val="24"/>
        </w:rPr>
        <w:t>C</w:t>
      </w:r>
      <w:r>
        <w:rPr>
          <w:b/>
          <w:bCs/>
          <w:sz w:val="24"/>
        </w:rPr>
        <w:t>ommand</w:t>
      </w:r>
      <w:r w:rsidRPr="00C65F99">
        <w:rPr>
          <w:b/>
          <w:bCs/>
          <w:sz w:val="24"/>
        </w:rPr>
        <w:t xml:space="preserve"> S</w:t>
      </w:r>
      <w:r>
        <w:rPr>
          <w:b/>
          <w:bCs/>
          <w:sz w:val="24"/>
        </w:rPr>
        <w:t>urgeon</w:t>
      </w:r>
      <w:r w:rsidRPr="00C65F99">
        <w:rPr>
          <w:b/>
          <w:bCs/>
          <w:sz w:val="24"/>
        </w:rPr>
        <w:t xml:space="preserve"> (SCSG)</w:t>
      </w:r>
      <w:r w:rsidRPr="00C65F99">
        <w:rPr>
          <w:sz w:val="24"/>
        </w:rPr>
        <w:t xml:space="preserve">: </w:t>
      </w:r>
      <w:r w:rsidRPr="00C65F99">
        <w:rPr>
          <w:iCs/>
          <w:sz w:val="24"/>
        </w:rPr>
        <w:t xml:space="preserve">305-437-1327/1912/1330, </w:t>
      </w:r>
      <w:r>
        <w:rPr>
          <w:iCs/>
          <w:sz w:val="24"/>
        </w:rPr>
        <w:t>DSN</w:t>
      </w:r>
      <w:r w:rsidRPr="00C65F99">
        <w:rPr>
          <w:iCs/>
          <w:sz w:val="24"/>
        </w:rPr>
        <w:t xml:space="preserve"> 567 (Duty hrs only)</w:t>
      </w:r>
    </w:p>
    <w:p w:rsidR="00B77348" w:rsidRDefault="00B77348" w:rsidP="00B77348">
      <w:pPr>
        <w:ind w:firstLine="180"/>
        <w:rPr>
          <w:rFonts w:eastAsia="Arial Unicode MS"/>
          <w:b/>
          <w:bCs/>
          <w:sz w:val="24"/>
        </w:rPr>
      </w:pPr>
    </w:p>
    <w:p w:rsidR="00B77348" w:rsidRPr="00C65F99" w:rsidRDefault="00B77348" w:rsidP="00B77348">
      <w:pPr>
        <w:ind w:firstLine="180"/>
        <w:rPr>
          <w:b/>
          <w:bCs/>
          <w:sz w:val="24"/>
        </w:rPr>
      </w:pPr>
      <w:r w:rsidRPr="00C65F99">
        <w:rPr>
          <w:rFonts w:eastAsia="Arial Unicode MS"/>
          <w:b/>
          <w:bCs/>
          <w:sz w:val="24"/>
        </w:rPr>
        <w:t>JIATF-S S</w:t>
      </w:r>
      <w:r>
        <w:rPr>
          <w:rFonts w:eastAsia="Arial Unicode MS"/>
          <w:b/>
          <w:bCs/>
          <w:sz w:val="24"/>
        </w:rPr>
        <w:t>urgeon</w:t>
      </w:r>
      <w:r w:rsidRPr="00C65F99">
        <w:rPr>
          <w:rFonts w:eastAsia="Arial Unicode MS"/>
          <w:b/>
          <w:bCs/>
          <w:sz w:val="24"/>
        </w:rPr>
        <w:t xml:space="preserve">: </w:t>
      </w:r>
      <w:r w:rsidRPr="00C65F99">
        <w:rPr>
          <w:rFonts w:eastAsia="Arial Unicode MS"/>
          <w:iCs/>
          <w:sz w:val="24"/>
        </w:rPr>
        <w:t xml:space="preserve">WK 305-437-1912, </w:t>
      </w:r>
      <w:r>
        <w:rPr>
          <w:rFonts w:eastAsia="Arial Unicode MS"/>
          <w:iCs/>
          <w:sz w:val="24"/>
        </w:rPr>
        <w:t>DSN</w:t>
      </w:r>
      <w:r w:rsidRPr="00C65F99">
        <w:rPr>
          <w:rFonts w:eastAsia="Arial Unicode MS"/>
          <w:iCs/>
          <w:sz w:val="24"/>
        </w:rPr>
        <w:t xml:space="preserve"> 567</w:t>
      </w:r>
      <w:r>
        <w:rPr>
          <w:rFonts w:eastAsia="Arial Unicode MS"/>
          <w:iCs/>
          <w:sz w:val="24"/>
        </w:rPr>
        <w:t>-1912</w:t>
      </w:r>
      <w:r w:rsidRPr="00C65F99">
        <w:rPr>
          <w:rFonts w:eastAsia="Arial Unicode MS"/>
          <w:iCs/>
          <w:sz w:val="24"/>
        </w:rPr>
        <w:t xml:space="preserve"> or C</w:t>
      </w:r>
      <w:r>
        <w:rPr>
          <w:rFonts w:eastAsia="Arial Unicode MS"/>
          <w:iCs/>
          <w:sz w:val="24"/>
        </w:rPr>
        <w:t>ell</w:t>
      </w:r>
      <w:r w:rsidRPr="00C65F99">
        <w:rPr>
          <w:rFonts w:eastAsia="Arial Unicode MS"/>
          <w:iCs/>
          <w:sz w:val="24"/>
        </w:rPr>
        <w:t xml:space="preserve"> </w:t>
      </w:r>
      <w:r>
        <w:rPr>
          <w:rFonts w:eastAsia="Arial Unicode MS"/>
          <w:iCs/>
          <w:sz w:val="24"/>
        </w:rPr>
        <w:t>(305) 781-6473</w:t>
      </w:r>
      <w:r w:rsidRPr="00C65F99">
        <w:rPr>
          <w:rFonts w:eastAsia="Arial Unicode MS"/>
          <w:iCs/>
          <w:sz w:val="24"/>
        </w:rPr>
        <w:t xml:space="preserve"> (</w:t>
      </w:r>
      <w:r>
        <w:rPr>
          <w:rFonts w:eastAsia="Arial Unicode MS"/>
          <w:iCs/>
          <w:sz w:val="24"/>
        </w:rPr>
        <w:t>off-duty #</w:t>
      </w:r>
      <w:r w:rsidRPr="00C65F99">
        <w:rPr>
          <w:rFonts w:eastAsia="Arial Unicode MS"/>
          <w:iCs/>
          <w:sz w:val="24"/>
        </w:rPr>
        <w:t>)</w:t>
      </w:r>
    </w:p>
    <w:p w:rsidR="00B77348" w:rsidRDefault="00B77348" w:rsidP="00B77348">
      <w:pPr>
        <w:pStyle w:val="Heading6"/>
        <w:rPr>
          <w:b/>
          <w:bCs/>
        </w:rPr>
      </w:pPr>
    </w:p>
    <w:bookmarkEnd w:id="3"/>
    <w:p w:rsidR="00B77348" w:rsidRPr="00C65F99" w:rsidRDefault="00B77348" w:rsidP="00B77348">
      <w:pPr>
        <w:ind w:firstLine="180"/>
        <w:rPr>
          <w:rFonts w:eastAsia="Arial Unicode MS"/>
          <w:b/>
          <w:bCs/>
          <w:sz w:val="24"/>
        </w:rPr>
      </w:pPr>
      <w:r w:rsidRPr="00C65F99">
        <w:rPr>
          <w:rFonts w:eastAsia="Arial Unicode MS"/>
          <w:b/>
          <w:bCs/>
          <w:sz w:val="24"/>
        </w:rPr>
        <w:t xml:space="preserve">GTMO Naval Hospital: </w:t>
      </w:r>
      <w:r w:rsidRPr="00C65F99">
        <w:rPr>
          <w:bCs/>
          <w:iCs/>
          <w:sz w:val="24"/>
        </w:rPr>
        <w:t>From the US</w:t>
      </w:r>
      <w:r>
        <w:rPr>
          <w:bCs/>
          <w:iCs/>
          <w:sz w:val="24"/>
        </w:rPr>
        <w:t>:  011-5399-3200 or DSN</w:t>
      </w:r>
      <w:r w:rsidRPr="00C65F99">
        <w:rPr>
          <w:bCs/>
          <w:iCs/>
          <w:sz w:val="24"/>
        </w:rPr>
        <w:t xml:space="preserve"> 723-3960 ext 3200</w:t>
      </w:r>
    </w:p>
    <w:p w:rsidR="00B77348" w:rsidRPr="00C65F99" w:rsidRDefault="00B77348" w:rsidP="00B77348">
      <w:pPr>
        <w:ind w:firstLine="180"/>
        <w:rPr>
          <w:rFonts w:eastAsia="Arial Unicode MS"/>
          <w:b/>
          <w:bCs/>
          <w:sz w:val="24"/>
        </w:rPr>
      </w:pPr>
    </w:p>
    <w:p w:rsidR="00B77348" w:rsidRPr="00C65F99" w:rsidRDefault="00B77348" w:rsidP="00B77348">
      <w:pPr>
        <w:ind w:firstLine="180"/>
        <w:rPr>
          <w:rFonts w:eastAsia="Arial Unicode MS"/>
          <w:iCs/>
          <w:sz w:val="24"/>
        </w:rPr>
      </w:pPr>
      <w:r w:rsidRPr="00C65F99">
        <w:rPr>
          <w:rFonts w:eastAsia="Arial Unicode MS"/>
          <w:b/>
          <w:bCs/>
          <w:sz w:val="24"/>
        </w:rPr>
        <w:t xml:space="preserve">Naval Branch Medical Clinic; Key West, FL: </w:t>
      </w:r>
      <w:r>
        <w:rPr>
          <w:rFonts w:eastAsia="Arial Unicode MS"/>
          <w:b/>
          <w:bCs/>
          <w:sz w:val="24"/>
        </w:rPr>
        <w:t xml:space="preserve"> </w:t>
      </w:r>
      <w:r>
        <w:rPr>
          <w:rFonts w:eastAsia="Arial Unicode MS"/>
          <w:iCs/>
          <w:sz w:val="24"/>
        </w:rPr>
        <w:t>305-293-4600 (DSN</w:t>
      </w:r>
      <w:r w:rsidRPr="00C65F99">
        <w:rPr>
          <w:rFonts w:eastAsia="Arial Unicode MS"/>
          <w:iCs/>
          <w:sz w:val="24"/>
        </w:rPr>
        <w:t xml:space="preserve"> 483)</w:t>
      </w:r>
    </w:p>
    <w:p w:rsidR="00B77348" w:rsidRPr="00C65F99" w:rsidRDefault="00B77348" w:rsidP="00B77348">
      <w:pPr>
        <w:tabs>
          <w:tab w:val="left" w:pos="180"/>
        </w:tabs>
        <w:ind w:left="180"/>
        <w:rPr>
          <w:rFonts w:eastAsia="Arial Unicode MS"/>
          <w:b/>
          <w:bCs/>
          <w:sz w:val="24"/>
        </w:rPr>
      </w:pPr>
    </w:p>
    <w:p w:rsidR="00B77348" w:rsidRPr="00AE6717" w:rsidRDefault="00B77348" w:rsidP="00B77348">
      <w:pPr>
        <w:ind w:firstLine="180"/>
        <w:rPr>
          <w:rFonts w:eastAsia="Arial Unicode MS"/>
          <w:bCs/>
          <w:sz w:val="24"/>
          <w:lang w:val="es-ES_tradnl"/>
        </w:rPr>
      </w:pPr>
      <w:r w:rsidRPr="00AE6717">
        <w:rPr>
          <w:rFonts w:eastAsia="Arial Unicode MS"/>
          <w:b/>
          <w:bCs/>
          <w:sz w:val="24"/>
          <w:lang w:val="es-ES_tradnl"/>
        </w:rPr>
        <w:t xml:space="preserve">FOL Comalapa, El Salvador: </w:t>
      </w:r>
      <w:r w:rsidRPr="00AE6717">
        <w:rPr>
          <w:rFonts w:eastAsia="Arial Unicode MS"/>
          <w:bCs/>
          <w:sz w:val="24"/>
          <w:lang w:val="es-ES_tradnl"/>
        </w:rPr>
        <w:t>011–503</w:t>
      </w:r>
      <w:r>
        <w:rPr>
          <w:rFonts w:eastAsia="Arial Unicode MS"/>
          <w:bCs/>
          <w:sz w:val="24"/>
          <w:lang w:val="es-ES_tradnl"/>
        </w:rPr>
        <w:t>-</w:t>
      </w:r>
      <w:r w:rsidRPr="00AE6717">
        <w:rPr>
          <w:rFonts w:eastAsia="Arial Unicode MS"/>
          <w:bCs/>
          <w:sz w:val="24"/>
          <w:lang w:val="es-ES_tradnl"/>
        </w:rPr>
        <w:t>2333</w:t>
      </w:r>
      <w:r>
        <w:rPr>
          <w:rFonts w:eastAsia="Arial Unicode MS"/>
          <w:bCs/>
          <w:sz w:val="24"/>
          <w:lang w:val="es-ES_tradnl"/>
        </w:rPr>
        <w:t xml:space="preserve"> 1777 / </w:t>
      </w:r>
      <w:r w:rsidRPr="00AE6717">
        <w:rPr>
          <w:rFonts w:eastAsia="Arial Unicode MS"/>
          <w:bCs/>
          <w:sz w:val="24"/>
          <w:lang w:val="es-ES_tradnl"/>
        </w:rPr>
        <w:t>1789 / 011-50-378-995-568</w:t>
      </w:r>
    </w:p>
    <w:p w:rsidR="00B77348" w:rsidRPr="00AE6717" w:rsidRDefault="00B77348" w:rsidP="00B77348">
      <w:pPr>
        <w:ind w:firstLine="180"/>
        <w:rPr>
          <w:rFonts w:eastAsia="Arial Unicode MS"/>
          <w:bCs/>
          <w:sz w:val="24"/>
          <w:lang w:val="es-ES_tradnl"/>
        </w:rPr>
      </w:pPr>
    </w:p>
    <w:p w:rsidR="00B77348" w:rsidRPr="00933ADF" w:rsidRDefault="00B77348" w:rsidP="00B77348">
      <w:pPr>
        <w:ind w:firstLine="180"/>
        <w:rPr>
          <w:rFonts w:eastAsia="Arial Unicode MS"/>
          <w:bCs/>
          <w:sz w:val="24"/>
          <w:lang w:val="es-ES_tradnl"/>
        </w:rPr>
      </w:pPr>
      <w:r w:rsidRPr="00AE6717">
        <w:rPr>
          <w:rFonts w:eastAsia="Arial Unicode MS"/>
          <w:b/>
          <w:bCs/>
          <w:sz w:val="24"/>
          <w:lang w:val="es-ES_tradnl"/>
        </w:rPr>
        <w:t xml:space="preserve">FOL Curacao: </w:t>
      </w:r>
      <w:r>
        <w:rPr>
          <w:rFonts w:eastAsia="Arial Unicode MS"/>
          <w:bCs/>
          <w:sz w:val="24"/>
          <w:lang w:val="es-ES_tradnl"/>
        </w:rPr>
        <w:t>(305) 293-2600 E</w:t>
      </w:r>
      <w:r w:rsidRPr="00933ADF">
        <w:rPr>
          <w:rFonts w:eastAsia="Arial Unicode MS"/>
          <w:bCs/>
          <w:sz w:val="24"/>
          <w:lang w:val="es-ES_tradnl"/>
        </w:rPr>
        <w:t>xt. 0940</w:t>
      </w:r>
    </w:p>
    <w:p w:rsidR="00B77348" w:rsidRPr="00AE6717" w:rsidRDefault="00B77348" w:rsidP="00B77348">
      <w:pPr>
        <w:ind w:firstLine="180"/>
        <w:rPr>
          <w:rFonts w:eastAsia="Arial Unicode MS"/>
          <w:b/>
          <w:bCs/>
          <w:sz w:val="24"/>
          <w:lang w:val="es-ES_tradnl"/>
        </w:rPr>
      </w:pPr>
    </w:p>
    <w:p w:rsidR="00B77348" w:rsidRPr="00AE6717" w:rsidRDefault="00B77348" w:rsidP="00B77348">
      <w:pPr>
        <w:ind w:firstLine="180"/>
        <w:rPr>
          <w:rFonts w:eastAsia="Arial Unicode MS"/>
          <w:iCs/>
          <w:sz w:val="24"/>
          <w:lang w:val="es-ES_tradnl"/>
        </w:rPr>
      </w:pPr>
      <w:r w:rsidRPr="00AE6717">
        <w:rPr>
          <w:rFonts w:eastAsia="Arial Unicode MS"/>
          <w:b/>
          <w:bCs/>
          <w:sz w:val="24"/>
          <w:lang w:val="es-ES_tradnl"/>
        </w:rPr>
        <w:t xml:space="preserve">JTF-B Honduras Medical Element: </w:t>
      </w:r>
      <w:r w:rsidRPr="00AE6717">
        <w:rPr>
          <w:rFonts w:eastAsia="Arial Unicode MS"/>
          <w:iCs/>
          <w:sz w:val="24"/>
          <w:lang w:val="es-ES_tradnl"/>
        </w:rPr>
        <w:t>305-234-5111 (</w:t>
      </w:r>
      <w:r>
        <w:rPr>
          <w:rFonts w:eastAsia="Arial Unicode MS"/>
          <w:iCs/>
          <w:sz w:val="24"/>
          <w:lang w:val="es-ES_tradnl"/>
        </w:rPr>
        <w:t>DSN</w:t>
      </w:r>
      <w:r w:rsidRPr="00AE6717">
        <w:rPr>
          <w:rFonts w:eastAsia="Arial Unicode MS"/>
          <w:iCs/>
          <w:sz w:val="24"/>
          <w:lang w:val="es-ES_tradnl"/>
        </w:rPr>
        <w:t xml:space="preserve"> 449)</w:t>
      </w:r>
    </w:p>
    <w:p w:rsidR="00B77348" w:rsidRPr="00AE6717" w:rsidRDefault="00B77348" w:rsidP="00B77348">
      <w:pPr>
        <w:ind w:firstLine="180"/>
        <w:rPr>
          <w:rFonts w:eastAsia="Arial Unicode MS"/>
          <w:b/>
          <w:bCs/>
          <w:sz w:val="24"/>
          <w:lang w:val="es-ES_tradnl"/>
        </w:rPr>
      </w:pPr>
    </w:p>
    <w:p w:rsidR="00B77348" w:rsidRPr="00C65F99" w:rsidRDefault="00B77348" w:rsidP="00B77348">
      <w:pPr>
        <w:pStyle w:val="Heading6"/>
        <w:rPr>
          <w:b/>
          <w:bCs/>
          <w:iCs/>
        </w:rPr>
      </w:pPr>
      <w:r w:rsidRPr="00C65F99">
        <w:rPr>
          <w:b/>
          <w:bCs/>
        </w:rPr>
        <w:t xml:space="preserve">GPMRC: </w:t>
      </w:r>
      <w:r w:rsidRPr="00C65F99">
        <w:rPr>
          <w:iCs/>
        </w:rPr>
        <w:t>618-229-4200 (</w:t>
      </w:r>
      <w:r>
        <w:rPr>
          <w:iCs/>
        </w:rPr>
        <w:t>DSN</w:t>
      </w:r>
      <w:r w:rsidRPr="00C65F99">
        <w:rPr>
          <w:iCs/>
        </w:rPr>
        <w:t xml:space="preserve"> 779) (24hrs)</w:t>
      </w:r>
    </w:p>
    <w:p w:rsidR="00B77348" w:rsidRPr="00C65F99" w:rsidRDefault="00B77348" w:rsidP="00B77348">
      <w:pPr>
        <w:pStyle w:val="Heading6"/>
        <w:rPr>
          <w:b/>
          <w:bCs/>
        </w:rPr>
      </w:pPr>
    </w:p>
    <w:p w:rsidR="00B77348" w:rsidRPr="00C65F99" w:rsidRDefault="00B77348" w:rsidP="00B77348">
      <w:pPr>
        <w:ind w:firstLine="180"/>
        <w:rPr>
          <w:b/>
          <w:bCs/>
          <w:sz w:val="24"/>
        </w:rPr>
      </w:pPr>
    </w:p>
    <w:p w:rsidR="00B77348" w:rsidRPr="00C65F99" w:rsidRDefault="00B77348" w:rsidP="00B77348">
      <w:pPr>
        <w:rPr>
          <w:rFonts w:eastAsia="Arial Unicode MS"/>
          <w:b/>
          <w:bCs/>
          <w:sz w:val="24"/>
        </w:rPr>
      </w:pPr>
      <w:r w:rsidRPr="00C65F99">
        <w:rPr>
          <w:b/>
          <w:bCs/>
          <w:sz w:val="24"/>
        </w:rPr>
        <w:tab/>
      </w:r>
    </w:p>
    <w:p w:rsidR="00B77348" w:rsidRDefault="00B77348" w:rsidP="00B77348"/>
    <w:p w:rsidR="00B77348" w:rsidRPr="00A0721E" w:rsidRDefault="00B77348" w:rsidP="00B77348">
      <w:pPr>
        <w:rPr>
          <w:b/>
        </w:rPr>
      </w:pPr>
    </w:p>
    <w:p w:rsidR="00B77348" w:rsidRPr="00A0721E" w:rsidRDefault="00B77348" w:rsidP="00B77348">
      <w:pPr>
        <w:widowControl w:val="0"/>
        <w:tabs>
          <w:tab w:val="left" w:pos="180"/>
        </w:tabs>
        <w:autoSpaceDE w:val="0"/>
        <w:autoSpaceDN w:val="0"/>
        <w:adjustRightInd w:val="0"/>
        <w:ind w:left="180"/>
        <w:rPr>
          <w:sz w:val="28"/>
          <w:szCs w:val="28"/>
        </w:rPr>
      </w:pPr>
      <w:r w:rsidRPr="00A0721E">
        <w:rPr>
          <w:b/>
          <w:sz w:val="28"/>
          <w:szCs w:val="28"/>
          <w:u w:val="single"/>
        </w:rPr>
        <w:t>Important Note:</w:t>
      </w:r>
      <w:r w:rsidRPr="00A0721E">
        <w:rPr>
          <w:b/>
          <w:sz w:val="28"/>
          <w:szCs w:val="28"/>
        </w:rPr>
        <w:t xml:space="preserve">  </w:t>
      </w:r>
      <w:r w:rsidRPr="00A0721E">
        <w:rPr>
          <w:sz w:val="28"/>
          <w:szCs w:val="28"/>
        </w:rPr>
        <w:t xml:space="preserve"> ISOS is a civilian health insurance plan </w:t>
      </w:r>
      <w:r>
        <w:rPr>
          <w:sz w:val="28"/>
          <w:szCs w:val="28"/>
        </w:rPr>
        <w:t>under c</w:t>
      </w:r>
      <w:r w:rsidRPr="00A0721E">
        <w:rPr>
          <w:sz w:val="28"/>
          <w:szCs w:val="28"/>
        </w:rPr>
        <w:t>ontract with the government, as such</w:t>
      </w:r>
      <w:r>
        <w:rPr>
          <w:sz w:val="28"/>
          <w:szCs w:val="28"/>
        </w:rPr>
        <w:t>,</w:t>
      </w:r>
      <w:r w:rsidRPr="00A0721E">
        <w:rPr>
          <w:sz w:val="28"/>
          <w:szCs w:val="28"/>
        </w:rPr>
        <w:t xml:space="preserve"> civilians are not covered with this plan.  If an issue develops where a civilian needs treatment – most government insurance plans are </w:t>
      </w:r>
      <w:r>
        <w:rPr>
          <w:sz w:val="28"/>
          <w:szCs w:val="28"/>
        </w:rPr>
        <w:t xml:space="preserve">configured for the patient to </w:t>
      </w:r>
      <w:r w:rsidRPr="00A0721E">
        <w:rPr>
          <w:sz w:val="28"/>
          <w:szCs w:val="28"/>
        </w:rPr>
        <w:t xml:space="preserve">pay </w:t>
      </w:r>
      <w:r>
        <w:rPr>
          <w:sz w:val="28"/>
          <w:szCs w:val="28"/>
        </w:rPr>
        <w:t xml:space="preserve">first </w:t>
      </w:r>
      <w:r w:rsidRPr="00A0721E">
        <w:rPr>
          <w:sz w:val="28"/>
          <w:szCs w:val="28"/>
        </w:rPr>
        <w:t xml:space="preserve">and </w:t>
      </w:r>
      <w:r>
        <w:rPr>
          <w:sz w:val="28"/>
          <w:szCs w:val="28"/>
        </w:rPr>
        <w:t xml:space="preserve">file a claim after the fact for reimbursement.  </w:t>
      </w:r>
      <w:r w:rsidRPr="00A0721E">
        <w:rPr>
          <w:sz w:val="28"/>
          <w:szCs w:val="28"/>
        </w:rPr>
        <w:t>If you find yourself in this scenario</w:t>
      </w:r>
      <w:r>
        <w:rPr>
          <w:sz w:val="28"/>
          <w:szCs w:val="28"/>
        </w:rPr>
        <w:t xml:space="preserve">, </w:t>
      </w:r>
      <w:r w:rsidRPr="00A0721E">
        <w:rPr>
          <w:sz w:val="28"/>
          <w:szCs w:val="28"/>
        </w:rPr>
        <w:t>contact the JIATF-</w:t>
      </w:r>
      <w:r>
        <w:rPr>
          <w:sz w:val="28"/>
          <w:szCs w:val="28"/>
        </w:rPr>
        <w:t>S</w:t>
      </w:r>
      <w:r w:rsidRPr="00A0721E">
        <w:rPr>
          <w:sz w:val="28"/>
          <w:szCs w:val="28"/>
        </w:rPr>
        <w:t xml:space="preserve"> Surgeon or the USSOUTHCOM Surgeon</w:t>
      </w:r>
      <w:r>
        <w:rPr>
          <w:sz w:val="28"/>
          <w:szCs w:val="28"/>
        </w:rPr>
        <w:t>’s</w:t>
      </w:r>
      <w:r w:rsidRPr="00A0721E">
        <w:rPr>
          <w:sz w:val="28"/>
          <w:szCs w:val="28"/>
        </w:rPr>
        <w:t xml:space="preserve"> Office for assistance </w:t>
      </w:r>
      <w:r>
        <w:rPr>
          <w:sz w:val="28"/>
          <w:szCs w:val="28"/>
        </w:rPr>
        <w:t>as</w:t>
      </w:r>
      <w:r w:rsidRPr="00A0721E">
        <w:rPr>
          <w:sz w:val="28"/>
          <w:szCs w:val="28"/>
        </w:rPr>
        <w:t xml:space="preserve"> required. </w:t>
      </w:r>
    </w:p>
    <w:p w:rsidR="00B77348" w:rsidRDefault="00B77348" w:rsidP="00B77348">
      <w:pPr>
        <w:tabs>
          <w:tab w:val="left" w:pos="180"/>
        </w:tabs>
        <w:ind w:left="180"/>
        <w:rPr>
          <w:b/>
          <w:bCs/>
          <w:sz w:val="24"/>
          <w:szCs w:val="10"/>
        </w:rPr>
      </w:pPr>
    </w:p>
    <w:p w:rsidR="00B77348" w:rsidRDefault="00B77348" w:rsidP="00B77348">
      <w:pPr>
        <w:tabs>
          <w:tab w:val="left" w:pos="180"/>
        </w:tabs>
        <w:ind w:left="180"/>
        <w:rPr>
          <w:b/>
          <w:bCs/>
          <w:sz w:val="24"/>
          <w:szCs w:val="10"/>
        </w:rPr>
      </w:pPr>
    </w:p>
    <w:p w:rsidR="00B77348" w:rsidRDefault="00B77348" w:rsidP="00B77348">
      <w:pPr>
        <w:tabs>
          <w:tab w:val="left" w:pos="180"/>
        </w:tabs>
        <w:rPr>
          <w:b/>
          <w:bCs/>
          <w:sz w:val="24"/>
          <w:szCs w:val="10"/>
        </w:rPr>
      </w:pPr>
    </w:p>
    <w:p w:rsidR="00B77348" w:rsidRDefault="00B77348" w:rsidP="00B77348">
      <w:pPr>
        <w:tabs>
          <w:tab w:val="left" w:pos="180"/>
        </w:tabs>
        <w:rPr>
          <w:b/>
          <w:bCs/>
          <w:sz w:val="24"/>
          <w:szCs w:val="10"/>
        </w:rPr>
      </w:pPr>
    </w:p>
    <w:p w:rsidR="00B77348" w:rsidRDefault="00B77348" w:rsidP="00B77348">
      <w:pPr>
        <w:tabs>
          <w:tab w:val="left" w:pos="180"/>
        </w:tabs>
        <w:rPr>
          <w:b/>
          <w:bCs/>
          <w:sz w:val="24"/>
          <w:szCs w:val="10"/>
        </w:rPr>
      </w:pPr>
    </w:p>
    <w:p w:rsidR="00B77348" w:rsidRDefault="00B77348" w:rsidP="00B77348">
      <w:pPr>
        <w:tabs>
          <w:tab w:val="left" w:pos="180"/>
        </w:tabs>
        <w:rPr>
          <w:b/>
          <w:bCs/>
          <w:sz w:val="24"/>
          <w:szCs w:val="10"/>
        </w:rPr>
      </w:pPr>
    </w:p>
    <w:p w:rsidR="00B77348" w:rsidRDefault="00B77348" w:rsidP="00B77348">
      <w:pPr>
        <w:tabs>
          <w:tab w:val="left" w:pos="180"/>
        </w:tabs>
        <w:rPr>
          <w:b/>
          <w:bCs/>
          <w:sz w:val="24"/>
          <w:szCs w:val="10"/>
        </w:rPr>
      </w:pPr>
    </w:p>
    <w:p w:rsidR="00B77348" w:rsidRPr="00852C33" w:rsidRDefault="00B77348" w:rsidP="00B77348">
      <w:pPr>
        <w:tabs>
          <w:tab w:val="left" w:pos="180"/>
        </w:tabs>
        <w:rPr>
          <w:b/>
          <w:bCs/>
          <w:sz w:val="28"/>
          <w:szCs w:val="28"/>
          <w:u w:val="single"/>
        </w:rPr>
      </w:pPr>
      <w:r>
        <w:rPr>
          <w:b/>
          <w:bCs/>
          <w:sz w:val="24"/>
          <w:szCs w:val="10"/>
        </w:rPr>
        <w:br w:type="page"/>
      </w:r>
      <w:r>
        <w:rPr>
          <w:b/>
          <w:bCs/>
          <w:sz w:val="28"/>
          <w:szCs w:val="28"/>
        </w:rPr>
        <w:lastRenderedPageBreak/>
        <w:t xml:space="preserve">II.   </w:t>
      </w:r>
      <w:r>
        <w:rPr>
          <w:b/>
          <w:bCs/>
          <w:sz w:val="28"/>
          <w:szCs w:val="28"/>
          <w:u w:val="single"/>
        </w:rPr>
        <w:t>MEDICAL EMERGENCY S</w:t>
      </w:r>
      <w:r w:rsidRPr="00852C33">
        <w:rPr>
          <w:b/>
          <w:bCs/>
          <w:sz w:val="28"/>
          <w:szCs w:val="28"/>
          <w:u w:val="single"/>
        </w:rPr>
        <w:t>EQUENCE OF EVENTS</w:t>
      </w:r>
      <w:r>
        <w:rPr>
          <w:bCs/>
        </w:rPr>
        <w:t xml:space="preserve"> (as of May 2010)</w:t>
      </w:r>
      <w:r w:rsidRPr="00852C33">
        <w:rPr>
          <w:b/>
          <w:bCs/>
          <w:sz w:val="28"/>
          <w:szCs w:val="28"/>
          <w:u w:val="single"/>
        </w:rPr>
        <w:t xml:space="preserve"> </w:t>
      </w:r>
    </w:p>
    <w:p w:rsidR="00B77348" w:rsidRDefault="00B77348" w:rsidP="00B77348">
      <w:pPr>
        <w:rPr>
          <w:sz w:val="24"/>
        </w:rPr>
      </w:pPr>
    </w:p>
    <w:p w:rsidR="00B77348" w:rsidRDefault="00B77348" w:rsidP="00B77348">
      <w:pPr>
        <w:tabs>
          <w:tab w:val="left" w:pos="180"/>
          <w:tab w:val="left" w:pos="540"/>
        </w:tabs>
        <w:rPr>
          <w:sz w:val="28"/>
          <w:szCs w:val="28"/>
        </w:rPr>
      </w:pPr>
      <w:r w:rsidRPr="00814AB5">
        <w:rPr>
          <w:sz w:val="28"/>
          <w:szCs w:val="28"/>
        </w:rPr>
        <w:t>Once it has been determined that a service member requires medical treatment which exceeds the capabilities of organic / local assets</w:t>
      </w:r>
      <w:r>
        <w:rPr>
          <w:sz w:val="28"/>
          <w:szCs w:val="28"/>
        </w:rPr>
        <w:t xml:space="preserve"> and </w:t>
      </w:r>
      <w:r w:rsidRPr="00814AB5">
        <w:rPr>
          <w:sz w:val="28"/>
          <w:szCs w:val="28"/>
        </w:rPr>
        <w:t>a Medical Evacuation or Casualty Evacuation is necessary</w:t>
      </w:r>
      <w:r>
        <w:rPr>
          <w:sz w:val="28"/>
          <w:szCs w:val="28"/>
        </w:rPr>
        <w:t>, there  are two (2)  must contact agencies:</w:t>
      </w:r>
    </w:p>
    <w:p w:rsidR="00B77348" w:rsidRDefault="00B77348" w:rsidP="00B77348">
      <w:pPr>
        <w:tabs>
          <w:tab w:val="left" w:pos="180"/>
          <w:tab w:val="left" w:pos="540"/>
        </w:tabs>
        <w:rPr>
          <w:sz w:val="28"/>
          <w:szCs w:val="28"/>
        </w:rPr>
      </w:pPr>
    </w:p>
    <w:p w:rsidR="00B77348" w:rsidRPr="000D45BC" w:rsidRDefault="00B77348" w:rsidP="00B77348">
      <w:pPr>
        <w:tabs>
          <w:tab w:val="left" w:pos="180"/>
          <w:tab w:val="left" w:pos="540"/>
        </w:tabs>
        <w:rPr>
          <w:b/>
          <w:sz w:val="28"/>
          <w:szCs w:val="28"/>
        </w:rPr>
      </w:pPr>
      <w:r>
        <w:rPr>
          <w:sz w:val="28"/>
          <w:szCs w:val="28"/>
        </w:rPr>
        <w:t xml:space="preserve">1.  </w:t>
      </w:r>
      <w:r w:rsidRPr="000D45BC">
        <w:rPr>
          <w:b/>
          <w:sz w:val="28"/>
          <w:szCs w:val="28"/>
        </w:rPr>
        <w:t xml:space="preserve">The  </w:t>
      </w:r>
      <w:smartTag w:uri="urn:schemas-microsoft-com:office:smarttags" w:element="place">
        <w:smartTag w:uri="urn:schemas-microsoft-com:office:smarttags" w:element="PlaceName">
          <w:r w:rsidRPr="000D45BC">
            <w:rPr>
              <w:b/>
              <w:sz w:val="28"/>
              <w:szCs w:val="28"/>
            </w:rPr>
            <w:t>JIATF-S</w:t>
          </w:r>
        </w:smartTag>
        <w:r w:rsidRPr="000D45BC">
          <w:rPr>
            <w:b/>
            <w:sz w:val="28"/>
            <w:szCs w:val="28"/>
          </w:rPr>
          <w:t xml:space="preserve"> </w:t>
        </w:r>
        <w:smartTag w:uri="urn:schemas-microsoft-com:office:smarttags" w:element="PlaceName">
          <w:r w:rsidRPr="000D45BC">
            <w:rPr>
              <w:b/>
              <w:sz w:val="28"/>
              <w:szCs w:val="28"/>
            </w:rPr>
            <w:t>Joint</w:t>
          </w:r>
        </w:smartTag>
        <w:r w:rsidRPr="000D45BC">
          <w:rPr>
            <w:b/>
            <w:sz w:val="28"/>
            <w:szCs w:val="28"/>
          </w:rPr>
          <w:t xml:space="preserve"> </w:t>
        </w:r>
        <w:smartTag w:uri="urn:schemas-microsoft-com:office:smarttags" w:element="PlaceName">
          <w:r w:rsidRPr="000D45BC">
            <w:rPr>
              <w:b/>
              <w:sz w:val="28"/>
              <w:szCs w:val="28"/>
            </w:rPr>
            <w:t>Operations</w:t>
          </w:r>
        </w:smartTag>
        <w:r w:rsidRPr="000D45BC">
          <w:rPr>
            <w:b/>
            <w:sz w:val="28"/>
            <w:szCs w:val="28"/>
          </w:rPr>
          <w:t xml:space="preserve"> </w:t>
        </w:r>
        <w:smartTag w:uri="urn:schemas-microsoft-com:office:smarttags" w:element="PlaceType">
          <w:r w:rsidRPr="000D45BC">
            <w:rPr>
              <w:b/>
              <w:sz w:val="28"/>
              <w:szCs w:val="28"/>
            </w:rPr>
            <w:t>Center</w:t>
          </w:r>
        </w:smartTag>
      </w:smartTag>
      <w:r w:rsidRPr="000D45BC">
        <w:rPr>
          <w:b/>
          <w:sz w:val="28"/>
          <w:szCs w:val="28"/>
        </w:rPr>
        <w:t xml:space="preserve"> </w:t>
      </w:r>
      <w:r>
        <w:rPr>
          <w:b/>
          <w:sz w:val="28"/>
          <w:szCs w:val="28"/>
        </w:rPr>
        <w:t>(JIATF-S JOC)</w:t>
      </w:r>
      <w:r w:rsidRPr="000D45BC">
        <w:rPr>
          <w:b/>
          <w:sz w:val="28"/>
          <w:szCs w:val="28"/>
        </w:rPr>
        <w:t xml:space="preserve">  </w:t>
      </w:r>
    </w:p>
    <w:p w:rsidR="00B77348" w:rsidRDefault="00B77348" w:rsidP="00B77348">
      <w:pPr>
        <w:tabs>
          <w:tab w:val="left" w:pos="180"/>
          <w:tab w:val="left" w:pos="540"/>
        </w:tabs>
        <w:rPr>
          <w:sz w:val="28"/>
          <w:szCs w:val="28"/>
        </w:rPr>
      </w:pPr>
      <w:r w:rsidRPr="000D45BC">
        <w:rPr>
          <w:b/>
          <w:sz w:val="28"/>
          <w:szCs w:val="28"/>
        </w:rPr>
        <w:t>P</w:t>
      </w:r>
      <w:r>
        <w:rPr>
          <w:sz w:val="28"/>
          <w:szCs w:val="28"/>
        </w:rPr>
        <w:t>rimary –  Secure Chat</w:t>
      </w:r>
    </w:p>
    <w:p w:rsidR="00B77348" w:rsidRDefault="00B77348" w:rsidP="00B77348">
      <w:pPr>
        <w:tabs>
          <w:tab w:val="left" w:pos="180"/>
          <w:tab w:val="left" w:pos="540"/>
        </w:tabs>
        <w:rPr>
          <w:sz w:val="28"/>
          <w:szCs w:val="28"/>
        </w:rPr>
      </w:pPr>
      <w:r w:rsidRPr="000D45BC">
        <w:rPr>
          <w:b/>
          <w:sz w:val="28"/>
          <w:szCs w:val="28"/>
        </w:rPr>
        <w:t>A</w:t>
      </w:r>
      <w:r>
        <w:rPr>
          <w:sz w:val="28"/>
          <w:szCs w:val="28"/>
        </w:rPr>
        <w:t>lternate – Secure SATCOM</w:t>
      </w:r>
    </w:p>
    <w:p w:rsidR="00B77348" w:rsidRPr="000D45BC" w:rsidRDefault="00B77348" w:rsidP="00B77348">
      <w:pPr>
        <w:tabs>
          <w:tab w:val="left" w:pos="180"/>
          <w:tab w:val="left" w:pos="540"/>
        </w:tabs>
        <w:rPr>
          <w:b/>
          <w:sz w:val="28"/>
          <w:szCs w:val="28"/>
        </w:rPr>
      </w:pPr>
      <w:r w:rsidRPr="000D45BC">
        <w:rPr>
          <w:b/>
          <w:sz w:val="28"/>
          <w:szCs w:val="28"/>
        </w:rPr>
        <w:t>C</w:t>
      </w:r>
      <w:r>
        <w:rPr>
          <w:sz w:val="28"/>
          <w:szCs w:val="28"/>
        </w:rPr>
        <w:t xml:space="preserve">ontingency – STU enabled phone to </w:t>
      </w:r>
      <w:r w:rsidRPr="000D45BC">
        <w:rPr>
          <w:b/>
          <w:sz w:val="28"/>
          <w:szCs w:val="28"/>
        </w:rPr>
        <w:t xml:space="preserve">(305) 293-5422/5631 </w:t>
      </w:r>
      <w:r>
        <w:rPr>
          <w:b/>
          <w:sz w:val="28"/>
          <w:szCs w:val="28"/>
        </w:rPr>
        <w:t xml:space="preserve">  DSN 483</w:t>
      </w:r>
    </w:p>
    <w:p w:rsidR="00B77348" w:rsidRPr="000D45BC" w:rsidRDefault="00B77348" w:rsidP="00B77348">
      <w:pPr>
        <w:tabs>
          <w:tab w:val="left" w:pos="180"/>
          <w:tab w:val="left" w:pos="540"/>
        </w:tabs>
        <w:rPr>
          <w:b/>
          <w:sz w:val="28"/>
          <w:szCs w:val="28"/>
        </w:rPr>
      </w:pPr>
      <w:r w:rsidRPr="000D45BC">
        <w:rPr>
          <w:b/>
          <w:sz w:val="28"/>
          <w:szCs w:val="28"/>
        </w:rPr>
        <w:t>E</w:t>
      </w:r>
      <w:r>
        <w:rPr>
          <w:sz w:val="28"/>
          <w:szCs w:val="28"/>
        </w:rPr>
        <w:t xml:space="preserve">mergency –   Dial </w:t>
      </w:r>
      <w:r w:rsidRPr="000D45BC">
        <w:rPr>
          <w:b/>
          <w:sz w:val="28"/>
          <w:szCs w:val="28"/>
        </w:rPr>
        <w:t>(305) 293-5422/5631</w:t>
      </w:r>
      <w:r>
        <w:rPr>
          <w:b/>
          <w:sz w:val="28"/>
          <w:szCs w:val="28"/>
        </w:rPr>
        <w:t xml:space="preserve">   DSN 483</w:t>
      </w:r>
    </w:p>
    <w:p w:rsidR="00B77348" w:rsidRDefault="00B77348" w:rsidP="00B77348">
      <w:pPr>
        <w:tabs>
          <w:tab w:val="left" w:pos="180"/>
          <w:tab w:val="left" w:pos="540"/>
        </w:tabs>
        <w:rPr>
          <w:sz w:val="28"/>
          <w:szCs w:val="28"/>
        </w:rPr>
      </w:pPr>
    </w:p>
    <w:p w:rsidR="00B77348" w:rsidRPr="000D45BC" w:rsidRDefault="00B77348" w:rsidP="00B77348">
      <w:pPr>
        <w:tabs>
          <w:tab w:val="left" w:pos="180"/>
          <w:tab w:val="left" w:pos="540"/>
        </w:tabs>
        <w:rPr>
          <w:b/>
          <w:sz w:val="28"/>
          <w:szCs w:val="28"/>
        </w:rPr>
      </w:pPr>
      <w:r w:rsidRPr="000D45BC">
        <w:rPr>
          <w:sz w:val="28"/>
          <w:szCs w:val="28"/>
        </w:rPr>
        <w:t>2.</w:t>
      </w:r>
      <w:r w:rsidRPr="000D45BC">
        <w:rPr>
          <w:b/>
          <w:sz w:val="28"/>
          <w:szCs w:val="28"/>
        </w:rPr>
        <w:t xml:space="preserve">  International SOS (ISOS)</w:t>
      </w:r>
    </w:p>
    <w:p w:rsidR="00B77348" w:rsidRPr="000D45BC" w:rsidRDefault="00B77348" w:rsidP="00B77348">
      <w:pPr>
        <w:tabs>
          <w:tab w:val="left" w:pos="540"/>
        </w:tabs>
        <w:rPr>
          <w:sz w:val="28"/>
          <w:szCs w:val="28"/>
        </w:rPr>
      </w:pPr>
      <w:r w:rsidRPr="000D45BC">
        <w:rPr>
          <w:b/>
          <w:sz w:val="28"/>
          <w:szCs w:val="28"/>
        </w:rPr>
        <w:t>P</w:t>
      </w:r>
      <w:r w:rsidRPr="000D45BC">
        <w:rPr>
          <w:sz w:val="28"/>
          <w:szCs w:val="28"/>
        </w:rPr>
        <w:t xml:space="preserve">rimary </w:t>
      </w:r>
      <w:r w:rsidRPr="000D45BC">
        <w:rPr>
          <w:b/>
          <w:sz w:val="28"/>
          <w:szCs w:val="28"/>
        </w:rPr>
        <w:t xml:space="preserve">– </w:t>
      </w:r>
      <w:r>
        <w:rPr>
          <w:b/>
          <w:sz w:val="28"/>
          <w:szCs w:val="28"/>
        </w:rPr>
        <w:t xml:space="preserve"> </w:t>
      </w:r>
      <w:r w:rsidRPr="000D45BC">
        <w:rPr>
          <w:b/>
          <w:sz w:val="28"/>
          <w:szCs w:val="28"/>
        </w:rPr>
        <w:t>(215) 701 - 2800 (</w:t>
      </w:r>
      <w:r w:rsidRPr="000D45BC">
        <w:rPr>
          <w:sz w:val="28"/>
          <w:szCs w:val="28"/>
        </w:rPr>
        <w:t>Can call collect</w:t>
      </w:r>
      <w:r w:rsidRPr="000D45BC">
        <w:rPr>
          <w:b/>
          <w:sz w:val="28"/>
          <w:szCs w:val="28"/>
        </w:rPr>
        <w:t>)</w:t>
      </w:r>
    </w:p>
    <w:p w:rsidR="00B77348" w:rsidRPr="000D45BC" w:rsidRDefault="00B77348" w:rsidP="00B77348">
      <w:pPr>
        <w:tabs>
          <w:tab w:val="left" w:pos="540"/>
        </w:tabs>
        <w:rPr>
          <w:b/>
          <w:sz w:val="28"/>
          <w:szCs w:val="28"/>
        </w:rPr>
      </w:pPr>
      <w:r w:rsidRPr="000D45BC">
        <w:rPr>
          <w:b/>
          <w:sz w:val="28"/>
          <w:szCs w:val="28"/>
        </w:rPr>
        <w:t>A</w:t>
      </w:r>
      <w:r w:rsidRPr="000D45BC">
        <w:rPr>
          <w:sz w:val="28"/>
          <w:szCs w:val="28"/>
        </w:rPr>
        <w:t xml:space="preserve">lternate - </w:t>
      </w:r>
      <w:r w:rsidRPr="000D45BC">
        <w:rPr>
          <w:b/>
          <w:sz w:val="28"/>
          <w:szCs w:val="28"/>
        </w:rPr>
        <w:t>(800) 834 – 5514</w:t>
      </w:r>
      <w:r>
        <w:rPr>
          <w:b/>
          <w:sz w:val="28"/>
          <w:szCs w:val="28"/>
        </w:rPr>
        <w:t xml:space="preserve"> / </w:t>
      </w:r>
      <w:r w:rsidRPr="00AE6717">
        <w:rPr>
          <w:sz w:val="28"/>
          <w:szCs w:val="28"/>
        </w:rPr>
        <w:t>F</w:t>
      </w:r>
      <w:r w:rsidRPr="000D45BC">
        <w:rPr>
          <w:sz w:val="28"/>
          <w:szCs w:val="28"/>
        </w:rPr>
        <w:t>ax</w:t>
      </w:r>
      <w:r>
        <w:rPr>
          <w:sz w:val="28"/>
          <w:szCs w:val="28"/>
        </w:rPr>
        <w:t xml:space="preserve">: </w:t>
      </w:r>
      <w:r w:rsidRPr="000D45BC">
        <w:rPr>
          <w:b/>
          <w:sz w:val="28"/>
          <w:szCs w:val="28"/>
        </w:rPr>
        <w:t>(215) 354-2338</w:t>
      </w:r>
    </w:p>
    <w:p w:rsidR="00B77348" w:rsidRPr="00DF11B7" w:rsidRDefault="00B77348" w:rsidP="00B77348">
      <w:pPr>
        <w:tabs>
          <w:tab w:val="left" w:pos="540"/>
        </w:tabs>
        <w:rPr>
          <w:sz w:val="28"/>
          <w:szCs w:val="28"/>
          <w:u w:val="single"/>
        </w:rPr>
      </w:pPr>
      <w:r>
        <w:rPr>
          <w:b/>
          <w:sz w:val="28"/>
          <w:szCs w:val="28"/>
        </w:rPr>
        <w:t>C</w:t>
      </w:r>
      <w:r w:rsidRPr="00666B3F">
        <w:rPr>
          <w:sz w:val="28"/>
          <w:szCs w:val="28"/>
        </w:rPr>
        <w:t>ontingency</w:t>
      </w:r>
      <w:r>
        <w:rPr>
          <w:b/>
          <w:sz w:val="28"/>
          <w:szCs w:val="28"/>
        </w:rPr>
        <w:t xml:space="preserve"> – Email:  </w:t>
      </w:r>
      <w:r w:rsidRPr="00DF11B7">
        <w:rPr>
          <w:sz w:val="28"/>
          <w:szCs w:val="28"/>
          <w:u w:val="single"/>
        </w:rPr>
        <w:t>tricarephl@internationalsos.com</w:t>
      </w:r>
    </w:p>
    <w:p w:rsidR="00B77348" w:rsidRPr="00666B3F" w:rsidRDefault="00B77348" w:rsidP="00B77348">
      <w:pPr>
        <w:tabs>
          <w:tab w:val="left" w:pos="540"/>
        </w:tabs>
        <w:rPr>
          <w:sz w:val="28"/>
          <w:szCs w:val="28"/>
        </w:rPr>
      </w:pPr>
      <w:r>
        <w:rPr>
          <w:b/>
          <w:sz w:val="28"/>
          <w:szCs w:val="28"/>
        </w:rPr>
        <w:t>E</w:t>
      </w:r>
      <w:r w:rsidRPr="00666B3F">
        <w:rPr>
          <w:sz w:val="28"/>
          <w:szCs w:val="28"/>
        </w:rPr>
        <w:t>mergency</w:t>
      </w:r>
      <w:r>
        <w:rPr>
          <w:b/>
          <w:sz w:val="28"/>
          <w:szCs w:val="28"/>
        </w:rPr>
        <w:t xml:space="preserve"> – </w:t>
      </w:r>
      <w:r w:rsidRPr="00666B3F">
        <w:rPr>
          <w:sz w:val="28"/>
          <w:szCs w:val="28"/>
        </w:rPr>
        <w:t>Call</w:t>
      </w:r>
      <w:r>
        <w:rPr>
          <w:b/>
          <w:sz w:val="28"/>
          <w:szCs w:val="28"/>
        </w:rPr>
        <w:t xml:space="preserve"> JIATF-S Surgeon </w:t>
      </w:r>
      <w:r w:rsidRPr="00666B3F">
        <w:rPr>
          <w:sz w:val="28"/>
          <w:szCs w:val="28"/>
        </w:rPr>
        <w:t>numbers listed below</w:t>
      </w:r>
    </w:p>
    <w:p w:rsidR="00B77348" w:rsidRDefault="00B77348" w:rsidP="00B77348">
      <w:pPr>
        <w:tabs>
          <w:tab w:val="left" w:pos="180"/>
          <w:tab w:val="left" w:pos="540"/>
        </w:tabs>
        <w:rPr>
          <w:sz w:val="24"/>
          <w:szCs w:val="24"/>
        </w:rPr>
      </w:pPr>
    </w:p>
    <w:p w:rsidR="00B77348" w:rsidRPr="002C5AC7" w:rsidRDefault="00B77348" w:rsidP="00B77348">
      <w:pPr>
        <w:tabs>
          <w:tab w:val="left" w:pos="180"/>
          <w:tab w:val="left" w:pos="540"/>
        </w:tabs>
        <w:rPr>
          <w:sz w:val="24"/>
          <w:szCs w:val="24"/>
        </w:rPr>
      </w:pPr>
      <w:r w:rsidRPr="008D3098">
        <w:rPr>
          <w:sz w:val="24"/>
          <w:szCs w:val="24"/>
        </w:rPr>
        <w:t>International SOS (ISOS) is the US Government</w:t>
      </w:r>
      <w:r>
        <w:rPr>
          <w:sz w:val="24"/>
          <w:szCs w:val="24"/>
        </w:rPr>
        <w:t>-</w:t>
      </w:r>
      <w:r w:rsidRPr="008D3098">
        <w:rPr>
          <w:sz w:val="24"/>
          <w:szCs w:val="24"/>
        </w:rPr>
        <w:t xml:space="preserve">contracted agent responsible for  </w:t>
      </w:r>
      <w:r w:rsidRPr="00A06940">
        <w:rPr>
          <w:b/>
          <w:sz w:val="24"/>
          <w:szCs w:val="24"/>
        </w:rPr>
        <w:t>MEDEVAC / CASEVAC</w:t>
      </w:r>
      <w:r w:rsidRPr="008D3098">
        <w:rPr>
          <w:sz w:val="24"/>
          <w:szCs w:val="24"/>
        </w:rPr>
        <w:t xml:space="preserve"> in the </w:t>
      </w:r>
      <w:r w:rsidRPr="00A06940">
        <w:rPr>
          <w:b/>
          <w:sz w:val="24"/>
          <w:szCs w:val="24"/>
        </w:rPr>
        <w:t>SOUTHCOM AOR</w:t>
      </w:r>
      <w:r w:rsidRPr="008D3098">
        <w:rPr>
          <w:sz w:val="24"/>
          <w:szCs w:val="24"/>
        </w:rPr>
        <w:t xml:space="preserve">.  </w:t>
      </w:r>
      <w:r w:rsidRPr="002C5AC7">
        <w:rPr>
          <w:sz w:val="24"/>
          <w:szCs w:val="24"/>
        </w:rPr>
        <w:t xml:space="preserve">They serve as a link between US Service members and host nation civilian care.  </w:t>
      </w:r>
    </w:p>
    <w:p w:rsidR="00B77348" w:rsidRDefault="00B77348" w:rsidP="00B77348">
      <w:pPr>
        <w:tabs>
          <w:tab w:val="left" w:pos="180"/>
          <w:tab w:val="left" w:pos="540"/>
        </w:tabs>
        <w:rPr>
          <w:b/>
          <w:sz w:val="24"/>
          <w:szCs w:val="24"/>
        </w:rPr>
      </w:pPr>
    </w:p>
    <w:p w:rsidR="00B77348" w:rsidRDefault="00B77348" w:rsidP="00B77348">
      <w:pPr>
        <w:tabs>
          <w:tab w:val="left" w:pos="180"/>
          <w:tab w:val="left" w:pos="540"/>
        </w:tabs>
        <w:rPr>
          <w:b/>
          <w:sz w:val="24"/>
          <w:szCs w:val="24"/>
        </w:rPr>
      </w:pPr>
      <w:r>
        <w:rPr>
          <w:b/>
          <w:sz w:val="24"/>
          <w:szCs w:val="24"/>
        </w:rPr>
        <w:t>The services ISOS provides include:</w:t>
      </w:r>
    </w:p>
    <w:p w:rsidR="00B77348" w:rsidRPr="00814AB5" w:rsidRDefault="00B77348" w:rsidP="00B77348">
      <w:pPr>
        <w:tabs>
          <w:tab w:val="left" w:pos="180"/>
          <w:tab w:val="left" w:pos="540"/>
        </w:tabs>
        <w:rPr>
          <w:b/>
          <w:sz w:val="24"/>
          <w:szCs w:val="24"/>
        </w:rPr>
      </w:pPr>
      <w:r w:rsidRPr="00814AB5">
        <w:rPr>
          <w:b/>
          <w:sz w:val="24"/>
          <w:szCs w:val="24"/>
        </w:rPr>
        <w:t xml:space="preserve"> </w:t>
      </w:r>
    </w:p>
    <w:p w:rsidR="00B77348" w:rsidRDefault="00B77348" w:rsidP="00B77348">
      <w:pPr>
        <w:numPr>
          <w:ilvl w:val="1"/>
          <w:numId w:val="1"/>
        </w:numPr>
        <w:tabs>
          <w:tab w:val="clear" w:pos="1800"/>
          <w:tab w:val="left" w:pos="540"/>
          <w:tab w:val="left" w:pos="630"/>
          <w:tab w:val="num" w:pos="720"/>
        </w:tabs>
        <w:ind w:right="-180" w:hanging="1620"/>
        <w:rPr>
          <w:sz w:val="24"/>
        </w:rPr>
      </w:pPr>
      <w:r>
        <w:rPr>
          <w:sz w:val="24"/>
        </w:rPr>
        <w:t xml:space="preserve">ISOS will direct you to the </w:t>
      </w:r>
      <w:r w:rsidRPr="00814AB5">
        <w:rPr>
          <w:b/>
          <w:sz w:val="24"/>
        </w:rPr>
        <w:t xml:space="preserve">closest </w:t>
      </w:r>
      <w:smartTag w:uri="urn:schemas-microsoft-com:office:smarttags" w:element="place">
        <w:smartTag w:uri="urn:schemas-microsoft-com:office:smarttags" w:element="country-region">
          <w:r w:rsidRPr="00814AB5">
            <w:rPr>
              <w:b/>
              <w:sz w:val="24"/>
            </w:rPr>
            <w:t>US</w:t>
          </w:r>
        </w:smartTag>
      </w:smartTag>
      <w:r w:rsidRPr="00814AB5">
        <w:rPr>
          <w:b/>
          <w:sz w:val="24"/>
        </w:rPr>
        <w:t xml:space="preserve"> approved Medical Treatment Facility</w:t>
      </w:r>
      <w:r>
        <w:rPr>
          <w:sz w:val="24"/>
        </w:rPr>
        <w:t xml:space="preserve"> (MTF) </w:t>
      </w:r>
    </w:p>
    <w:p w:rsidR="00B77348" w:rsidRDefault="00B77348" w:rsidP="00B77348">
      <w:pPr>
        <w:numPr>
          <w:ilvl w:val="1"/>
          <w:numId w:val="1"/>
        </w:numPr>
        <w:tabs>
          <w:tab w:val="clear" w:pos="1800"/>
          <w:tab w:val="left" w:pos="540"/>
          <w:tab w:val="left" w:pos="630"/>
          <w:tab w:val="num" w:pos="1440"/>
        </w:tabs>
        <w:ind w:hanging="1620"/>
        <w:rPr>
          <w:sz w:val="24"/>
        </w:rPr>
      </w:pPr>
      <w:r>
        <w:rPr>
          <w:sz w:val="24"/>
        </w:rPr>
        <w:t xml:space="preserve">ISOS will serve as </w:t>
      </w:r>
      <w:r w:rsidRPr="00814AB5">
        <w:rPr>
          <w:b/>
          <w:sz w:val="24"/>
        </w:rPr>
        <w:t>medical liaison officers</w:t>
      </w:r>
      <w:r>
        <w:rPr>
          <w:sz w:val="24"/>
        </w:rPr>
        <w:t xml:space="preserve"> with the OCONUS MTF.</w:t>
      </w:r>
    </w:p>
    <w:p w:rsidR="00B77348" w:rsidRDefault="00B77348" w:rsidP="00B77348">
      <w:pPr>
        <w:tabs>
          <w:tab w:val="left" w:pos="540"/>
          <w:tab w:val="left" w:pos="630"/>
        </w:tabs>
        <w:ind w:hanging="1620"/>
        <w:rPr>
          <w:sz w:val="24"/>
        </w:rPr>
      </w:pPr>
      <w:r w:rsidRPr="00312345">
        <w:rPr>
          <w:sz w:val="24"/>
        </w:rPr>
        <w:t xml:space="preserve"> </w:t>
      </w:r>
      <w:r>
        <w:rPr>
          <w:sz w:val="24"/>
        </w:rPr>
        <w:t xml:space="preserve">                             -     ISOS will </w:t>
      </w:r>
      <w:r w:rsidRPr="00814AB5">
        <w:rPr>
          <w:b/>
          <w:sz w:val="24"/>
        </w:rPr>
        <w:t>coordinate further evacuation</w:t>
      </w:r>
      <w:r>
        <w:rPr>
          <w:sz w:val="24"/>
        </w:rPr>
        <w:t xml:space="preserve"> to the </w:t>
      </w:r>
      <w:smartTag w:uri="urn:schemas-microsoft-com:office:smarttags" w:element="place">
        <w:smartTag w:uri="urn:schemas-microsoft-com:office:smarttags" w:element="country-region">
          <w:r>
            <w:rPr>
              <w:sz w:val="24"/>
            </w:rPr>
            <w:t>USA</w:t>
          </w:r>
        </w:smartTag>
      </w:smartTag>
      <w:r>
        <w:rPr>
          <w:sz w:val="24"/>
        </w:rPr>
        <w:t xml:space="preserve"> as required.</w:t>
      </w:r>
    </w:p>
    <w:p w:rsidR="00B77348" w:rsidRDefault="00B77348" w:rsidP="00B77348">
      <w:pPr>
        <w:tabs>
          <w:tab w:val="left" w:pos="540"/>
          <w:tab w:val="left" w:pos="630"/>
        </w:tabs>
        <w:ind w:left="540" w:hanging="1440"/>
        <w:rPr>
          <w:sz w:val="24"/>
        </w:rPr>
      </w:pPr>
      <w:r>
        <w:rPr>
          <w:sz w:val="24"/>
        </w:rPr>
        <w:t xml:space="preserve">                  -     ISOS will continue to </w:t>
      </w:r>
      <w:r w:rsidRPr="00814AB5">
        <w:rPr>
          <w:b/>
          <w:sz w:val="24"/>
        </w:rPr>
        <w:t>update</w:t>
      </w:r>
      <w:r>
        <w:rPr>
          <w:sz w:val="24"/>
        </w:rPr>
        <w:t xml:space="preserve"> evacuated service member’s </w:t>
      </w:r>
      <w:r w:rsidRPr="00814AB5">
        <w:rPr>
          <w:b/>
          <w:sz w:val="24"/>
        </w:rPr>
        <w:t>unit</w:t>
      </w:r>
      <w:r>
        <w:rPr>
          <w:sz w:val="24"/>
        </w:rPr>
        <w:t xml:space="preserve"> and </w:t>
      </w:r>
      <w:r w:rsidRPr="00814AB5">
        <w:rPr>
          <w:b/>
          <w:sz w:val="24"/>
        </w:rPr>
        <w:t xml:space="preserve">the American     Embassy </w:t>
      </w:r>
      <w:r>
        <w:rPr>
          <w:sz w:val="24"/>
        </w:rPr>
        <w:t xml:space="preserve">(AMEMB) </w:t>
      </w:r>
    </w:p>
    <w:p w:rsidR="00B77348" w:rsidRDefault="00B77348" w:rsidP="00B77348">
      <w:pPr>
        <w:tabs>
          <w:tab w:val="left" w:pos="540"/>
          <w:tab w:val="left" w:pos="630"/>
        </w:tabs>
        <w:ind w:left="720" w:hanging="1620"/>
        <w:rPr>
          <w:sz w:val="24"/>
        </w:rPr>
      </w:pPr>
      <w:r>
        <w:rPr>
          <w:sz w:val="24"/>
        </w:rPr>
        <w:t xml:space="preserve">                  -     ISOS will address all issue of </w:t>
      </w:r>
      <w:r w:rsidRPr="00814AB5">
        <w:rPr>
          <w:b/>
          <w:sz w:val="24"/>
        </w:rPr>
        <w:t>payment</w:t>
      </w:r>
      <w:r>
        <w:rPr>
          <w:sz w:val="24"/>
        </w:rPr>
        <w:t xml:space="preserve"> with OCONUS MTF administrative offices</w:t>
      </w:r>
    </w:p>
    <w:p w:rsidR="00B77348" w:rsidRDefault="00B77348" w:rsidP="00B77348">
      <w:pPr>
        <w:tabs>
          <w:tab w:val="left" w:pos="540"/>
          <w:tab w:val="left" w:pos="630"/>
        </w:tabs>
        <w:ind w:left="540" w:hanging="1440"/>
        <w:rPr>
          <w:sz w:val="24"/>
        </w:rPr>
      </w:pPr>
      <w:r>
        <w:rPr>
          <w:sz w:val="24"/>
        </w:rPr>
        <w:t xml:space="preserve">                  -     ISOS will provide </w:t>
      </w:r>
      <w:r w:rsidRPr="00814AB5">
        <w:rPr>
          <w:b/>
          <w:sz w:val="24"/>
        </w:rPr>
        <w:t>medi</w:t>
      </w:r>
      <w:r>
        <w:rPr>
          <w:b/>
          <w:sz w:val="24"/>
        </w:rPr>
        <w:t>c</w:t>
      </w:r>
      <w:r w:rsidRPr="00814AB5">
        <w:rPr>
          <w:b/>
          <w:sz w:val="24"/>
        </w:rPr>
        <w:t>al oversight</w:t>
      </w:r>
      <w:r>
        <w:rPr>
          <w:sz w:val="24"/>
        </w:rPr>
        <w:t xml:space="preserve"> with US physicians / USSOUTHCOM and the JIATF-S Surgeon to ensure US Standards and Quality of Care are maintained.     </w:t>
      </w:r>
    </w:p>
    <w:p w:rsidR="00B77348" w:rsidRDefault="00B77348" w:rsidP="00B77348">
      <w:pPr>
        <w:tabs>
          <w:tab w:val="left" w:pos="540"/>
          <w:tab w:val="left" w:pos="630"/>
        </w:tabs>
        <w:ind w:left="540"/>
        <w:rPr>
          <w:sz w:val="24"/>
        </w:rPr>
      </w:pPr>
      <w:r>
        <w:rPr>
          <w:sz w:val="24"/>
        </w:rPr>
        <w:t xml:space="preserve"> </w:t>
      </w:r>
    </w:p>
    <w:p w:rsidR="00B77348" w:rsidRDefault="00B77348" w:rsidP="00B77348">
      <w:pPr>
        <w:pStyle w:val="Heading1"/>
        <w:tabs>
          <w:tab w:val="left" w:pos="0"/>
        </w:tabs>
        <w:rPr>
          <w:b w:val="0"/>
        </w:rPr>
      </w:pPr>
      <w:bookmarkStart w:id="4" w:name="_Toc110946749"/>
      <w:r w:rsidRPr="00DA739C">
        <w:rPr>
          <w:b w:val="0"/>
        </w:rPr>
        <w:t>If any other assistance is required, or if</w:t>
      </w:r>
      <w:r>
        <w:rPr>
          <w:b w:val="0"/>
        </w:rPr>
        <w:t xml:space="preserve"> unable to </w:t>
      </w:r>
      <w:r w:rsidRPr="00DA739C">
        <w:rPr>
          <w:b w:val="0"/>
        </w:rPr>
        <w:t>contact ISOS, contact the US</w:t>
      </w:r>
      <w:r>
        <w:rPr>
          <w:b w:val="0"/>
        </w:rPr>
        <w:t xml:space="preserve"> </w:t>
      </w:r>
      <w:r w:rsidRPr="00DA739C">
        <w:rPr>
          <w:b w:val="0"/>
        </w:rPr>
        <w:t>Southern</w:t>
      </w:r>
      <w:r>
        <w:rPr>
          <w:b w:val="0"/>
        </w:rPr>
        <w:t xml:space="preserve"> </w:t>
      </w:r>
      <w:r w:rsidRPr="00DA739C">
        <w:rPr>
          <w:b w:val="0"/>
        </w:rPr>
        <w:t xml:space="preserve">Command </w:t>
      </w:r>
      <w:r>
        <w:rPr>
          <w:b w:val="0"/>
        </w:rPr>
        <w:t xml:space="preserve">PFFAC, SOUTHCOM </w:t>
      </w:r>
      <w:r w:rsidRPr="00DA739C">
        <w:rPr>
          <w:b w:val="0"/>
        </w:rPr>
        <w:t>Surgeon (SCSG),</w:t>
      </w:r>
      <w:r>
        <w:rPr>
          <w:b w:val="0"/>
        </w:rPr>
        <w:t xml:space="preserve"> JIATF-S Surgeon </w:t>
      </w:r>
      <w:r w:rsidRPr="00DA739C">
        <w:rPr>
          <w:b w:val="0"/>
        </w:rPr>
        <w:t>or the nearest US Embassy / USMILGP.</w:t>
      </w:r>
      <w:bookmarkEnd w:id="4"/>
      <w:r>
        <w:rPr>
          <w:b w:val="0"/>
        </w:rPr>
        <w:t xml:space="preserve">  </w:t>
      </w:r>
      <w:r w:rsidRPr="00DA739C">
        <w:rPr>
          <w:b w:val="0"/>
        </w:rPr>
        <w:t xml:space="preserve"> </w:t>
      </w:r>
    </w:p>
    <w:p w:rsidR="00B77348" w:rsidRDefault="00B77348" w:rsidP="00B77348">
      <w:pPr>
        <w:pStyle w:val="Heading1"/>
        <w:tabs>
          <w:tab w:val="left" w:pos="540"/>
        </w:tabs>
        <w:ind w:left="180"/>
      </w:pPr>
      <w:bookmarkStart w:id="5" w:name="_Toc110946750"/>
    </w:p>
    <w:p w:rsidR="00B77348" w:rsidRPr="00390365" w:rsidRDefault="00B77348" w:rsidP="00B77348">
      <w:pPr>
        <w:pStyle w:val="Heading1"/>
        <w:numPr>
          <w:ilvl w:val="0"/>
          <w:numId w:val="2"/>
        </w:numPr>
        <w:tabs>
          <w:tab w:val="left" w:pos="540"/>
        </w:tabs>
        <w:ind w:hanging="540"/>
      </w:pPr>
      <w:r w:rsidRPr="00390365">
        <w:t>ISOS numbers</w:t>
      </w:r>
      <w:r>
        <w:t xml:space="preserve">: </w:t>
      </w:r>
      <w:r w:rsidRPr="00390365">
        <w:t>Com</w:t>
      </w:r>
      <w:r>
        <w:t xml:space="preserve">m 1-800-834-5514 or </w:t>
      </w:r>
      <w:r w:rsidRPr="00390365">
        <w:t>(215)-701-2800</w:t>
      </w:r>
      <w:r>
        <w:t xml:space="preserve"> </w:t>
      </w:r>
      <w:r w:rsidRPr="00390365">
        <w:t>(Can call collect)</w:t>
      </w:r>
      <w:bookmarkEnd w:id="5"/>
      <w:r w:rsidRPr="00390365">
        <w:t xml:space="preserve"> </w:t>
      </w:r>
    </w:p>
    <w:p w:rsidR="00B77348" w:rsidRDefault="00B77348" w:rsidP="00B77348">
      <w:pPr>
        <w:pStyle w:val="Heading1"/>
        <w:numPr>
          <w:ilvl w:val="0"/>
          <w:numId w:val="2"/>
        </w:numPr>
        <w:tabs>
          <w:tab w:val="left" w:pos="540"/>
        </w:tabs>
        <w:ind w:hanging="540"/>
      </w:pPr>
      <w:bookmarkStart w:id="6" w:name="_Toc110946753"/>
      <w:bookmarkStart w:id="7" w:name="_Toc110946751"/>
      <w:r w:rsidRPr="00390365">
        <w:rPr>
          <w:bCs/>
          <w:iCs/>
        </w:rPr>
        <w:t xml:space="preserve">JIATF-S JOC:  </w:t>
      </w:r>
      <w:r>
        <w:rPr>
          <w:bCs/>
          <w:iCs/>
        </w:rPr>
        <w:t xml:space="preserve"> (</w:t>
      </w:r>
      <w:r w:rsidRPr="00390365">
        <w:t>305</w:t>
      </w:r>
      <w:r>
        <w:t xml:space="preserve">) </w:t>
      </w:r>
      <w:r w:rsidRPr="00390365">
        <w:t>293-5422</w:t>
      </w:r>
      <w:r>
        <w:t xml:space="preserve"> </w:t>
      </w:r>
      <w:r w:rsidRPr="00390365">
        <w:t>/</w:t>
      </w:r>
      <w:r>
        <w:t xml:space="preserve"> </w:t>
      </w:r>
      <w:r w:rsidRPr="00390365">
        <w:t>5631 (24hrs)</w:t>
      </w:r>
      <w:bookmarkEnd w:id="6"/>
      <w:r>
        <w:t xml:space="preserve">  DSN 483</w:t>
      </w:r>
    </w:p>
    <w:p w:rsidR="00B77348" w:rsidRPr="00390365" w:rsidRDefault="00B77348" w:rsidP="00B77348">
      <w:pPr>
        <w:pStyle w:val="Heading1"/>
        <w:numPr>
          <w:ilvl w:val="0"/>
          <w:numId w:val="2"/>
        </w:numPr>
        <w:tabs>
          <w:tab w:val="left" w:pos="540"/>
        </w:tabs>
        <w:ind w:hanging="540"/>
      </w:pPr>
      <w:r>
        <w:t>SOUTHCOM PFFAC:</w:t>
      </w:r>
      <w:r w:rsidRPr="00390365">
        <w:t xml:space="preserve"> </w:t>
      </w:r>
      <w:r>
        <w:t xml:space="preserve"> (</w:t>
      </w:r>
      <w:r w:rsidRPr="00390365">
        <w:t>305</w:t>
      </w:r>
      <w:r>
        <w:t xml:space="preserve">) </w:t>
      </w:r>
      <w:r w:rsidRPr="00390365">
        <w:t>437-</w:t>
      </w:r>
      <w:r>
        <w:t xml:space="preserve">3716 </w:t>
      </w:r>
      <w:r w:rsidRPr="00390365">
        <w:t>/</w:t>
      </w:r>
      <w:r>
        <w:t xml:space="preserve"> 3719</w:t>
      </w:r>
      <w:r w:rsidRPr="00390365">
        <w:t xml:space="preserve"> (24hrs)</w:t>
      </w:r>
      <w:bookmarkEnd w:id="7"/>
      <w:r w:rsidRPr="00390365">
        <w:t xml:space="preserve"> </w:t>
      </w:r>
      <w:r>
        <w:t>DSN 567</w:t>
      </w:r>
    </w:p>
    <w:p w:rsidR="00B77348" w:rsidRPr="00390365" w:rsidRDefault="00B77348" w:rsidP="00B77348">
      <w:pPr>
        <w:pStyle w:val="Heading1"/>
        <w:numPr>
          <w:ilvl w:val="0"/>
          <w:numId w:val="2"/>
        </w:numPr>
        <w:tabs>
          <w:tab w:val="left" w:pos="540"/>
        </w:tabs>
        <w:ind w:hanging="540"/>
      </w:pPr>
      <w:bookmarkStart w:id="8" w:name="_Toc110946752"/>
      <w:r>
        <w:t xml:space="preserve">SOUTHCOM Surgeon Office:  (305) 437-1912 </w:t>
      </w:r>
      <w:r w:rsidRPr="00390365">
        <w:t>/</w:t>
      </w:r>
      <w:r>
        <w:t xml:space="preserve"> </w:t>
      </w:r>
      <w:r w:rsidRPr="00390365">
        <w:t>19</w:t>
      </w:r>
      <w:r>
        <w:t>30</w:t>
      </w:r>
      <w:r w:rsidRPr="00390365">
        <w:t xml:space="preserve"> </w:t>
      </w:r>
      <w:r>
        <w:t xml:space="preserve">/ 1327 </w:t>
      </w:r>
      <w:r w:rsidRPr="00390365">
        <w:t>(Duty h</w:t>
      </w:r>
      <w:r>
        <w:t>ou</w:t>
      </w:r>
      <w:r w:rsidRPr="00390365">
        <w:t>rs)</w:t>
      </w:r>
      <w:bookmarkEnd w:id="8"/>
      <w:r>
        <w:t xml:space="preserve"> DSN 567</w:t>
      </w:r>
    </w:p>
    <w:p w:rsidR="00B77348" w:rsidRPr="00390365" w:rsidRDefault="00B77348" w:rsidP="00B77348">
      <w:pPr>
        <w:pStyle w:val="Heading1"/>
        <w:numPr>
          <w:ilvl w:val="0"/>
          <w:numId w:val="2"/>
        </w:numPr>
        <w:tabs>
          <w:tab w:val="left" w:pos="540"/>
        </w:tabs>
        <w:ind w:hanging="540"/>
      </w:pPr>
      <w:r>
        <w:t>JIATF-S Surgeon:   (305) 781-6473 (Off-Duty hours)</w:t>
      </w:r>
    </w:p>
    <w:p w:rsidR="00B77348" w:rsidRDefault="00B77348" w:rsidP="00B77348">
      <w:pPr>
        <w:tabs>
          <w:tab w:val="left" w:pos="180"/>
        </w:tabs>
        <w:ind w:left="180"/>
        <w:rPr>
          <w:b/>
          <w:bCs/>
          <w:sz w:val="24"/>
          <w:szCs w:val="10"/>
        </w:rPr>
      </w:pPr>
    </w:p>
    <w:p w:rsidR="00B77348" w:rsidRDefault="00B77348" w:rsidP="00B77348">
      <w:pPr>
        <w:tabs>
          <w:tab w:val="left" w:pos="180"/>
        </w:tabs>
        <w:rPr>
          <w:b/>
          <w:bCs/>
          <w:sz w:val="24"/>
          <w:szCs w:val="10"/>
        </w:rPr>
      </w:pPr>
    </w:p>
    <w:p w:rsidR="00B77348" w:rsidRPr="002D0AFF" w:rsidRDefault="00B77348" w:rsidP="00B77348">
      <w:pPr>
        <w:tabs>
          <w:tab w:val="left" w:pos="4050"/>
        </w:tabs>
        <w:ind w:left="180"/>
        <w:rPr>
          <w:b/>
          <w:bCs/>
          <w:sz w:val="28"/>
          <w:szCs w:val="28"/>
        </w:rPr>
      </w:pPr>
      <w:r w:rsidRPr="002D0AFF">
        <w:rPr>
          <w:b/>
          <w:bCs/>
          <w:sz w:val="32"/>
          <w:szCs w:val="32"/>
        </w:rPr>
        <w:lastRenderedPageBreak/>
        <w:t>III.</w:t>
      </w:r>
      <w:r>
        <w:rPr>
          <w:b/>
          <w:bCs/>
          <w:sz w:val="24"/>
          <w:szCs w:val="10"/>
        </w:rPr>
        <w:t xml:space="preserve">  </w:t>
      </w:r>
      <w:r w:rsidRPr="002D0AFF">
        <w:rPr>
          <w:b/>
          <w:bCs/>
          <w:sz w:val="28"/>
          <w:szCs w:val="28"/>
          <w:u w:val="single"/>
        </w:rPr>
        <w:t xml:space="preserve">PATIENT MOVEMENT </w:t>
      </w:r>
      <w:r>
        <w:rPr>
          <w:b/>
          <w:bCs/>
          <w:sz w:val="28"/>
          <w:szCs w:val="28"/>
          <w:u w:val="single"/>
        </w:rPr>
        <w:t xml:space="preserve">FOR MEDICAL OR DENTAL EMERGENCIES </w:t>
      </w:r>
      <w:r w:rsidRPr="002D0AFF">
        <w:rPr>
          <w:b/>
          <w:bCs/>
          <w:sz w:val="28"/>
          <w:szCs w:val="28"/>
          <w:u w:val="single"/>
        </w:rPr>
        <w:t>WITHIN THE  USSOUTHCOM AOR</w:t>
      </w:r>
    </w:p>
    <w:p w:rsidR="00B77348" w:rsidRDefault="00B77348" w:rsidP="00B77348">
      <w:pPr>
        <w:tabs>
          <w:tab w:val="left" w:pos="180"/>
        </w:tabs>
        <w:ind w:left="180"/>
        <w:rPr>
          <w:bCs/>
          <w:sz w:val="24"/>
        </w:rPr>
      </w:pPr>
    </w:p>
    <w:p w:rsidR="00B77348" w:rsidRDefault="00B77348" w:rsidP="00B77348">
      <w:pPr>
        <w:tabs>
          <w:tab w:val="left" w:pos="180"/>
        </w:tabs>
        <w:ind w:left="180"/>
        <w:rPr>
          <w:bCs/>
          <w:sz w:val="24"/>
        </w:rPr>
      </w:pPr>
      <w:r>
        <w:rPr>
          <w:bCs/>
          <w:sz w:val="24"/>
        </w:rPr>
        <w:t xml:space="preserve">1.  There are </w:t>
      </w:r>
      <w:r w:rsidRPr="00FA1471">
        <w:rPr>
          <w:b/>
          <w:bCs/>
          <w:sz w:val="24"/>
        </w:rPr>
        <w:t>two options available</w:t>
      </w:r>
      <w:r>
        <w:rPr>
          <w:bCs/>
          <w:sz w:val="24"/>
        </w:rPr>
        <w:t xml:space="preserve"> to </w:t>
      </w:r>
      <w:smartTag w:uri="urn:schemas-microsoft-com:office:smarttags" w:element="place">
        <w:smartTag w:uri="urn:schemas-microsoft-com:office:smarttags" w:element="country-region">
          <w:r>
            <w:rPr>
              <w:bCs/>
              <w:sz w:val="24"/>
            </w:rPr>
            <w:t>US</w:t>
          </w:r>
        </w:smartTag>
      </w:smartTag>
      <w:r>
        <w:rPr>
          <w:bCs/>
          <w:sz w:val="24"/>
        </w:rPr>
        <w:t xml:space="preserve"> personnel traveling in the USSOUTHCOM AOR who require Medical or Dental care assistance. One is </w:t>
      </w:r>
      <w:r w:rsidRPr="00FA1471">
        <w:rPr>
          <w:b/>
          <w:bCs/>
          <w:sz w:val="24"/>
        </w:rPr>
        <w:t>to access a Military Treatment Facility</w:t>
      </w:r>
      <w:r>
        <w:rPr>
          <w:bCs/>
          <w:sz w:val="24"/>
        </w:rPr>
        <w:t xml:space="preserve"> (MTF); the other is to seek </w:t>
      </w:r>
      <w:r w:rsidRPr="00FA1471">
        <w:rPr>
          <w:b/>
          <w:bCs/>
          <w:sz w:val="24"/>
        </w:rPr>
        <w:t>local civilian care through the TRICARE/International SOS</w:t>
      </w:r>
      <w:r>
        <w:rPr>
          <w:bCs/>
          <w:sz w:val="24"/>
        </w:rPr>
        <w:t xml:space="preserve"> (ISOS</w:t>
      </w:r>
      <w:r w:rsidRPr="00C65F99">
        <w:rPr>
          <w:bCs/>
          <w:sz w:val="24"/>
        </w:rPr>
        <w:t>)</w:t>
      </w:r>
      <w:r w:rsidRPr="00C65F99">
        <w:rPr>
          <w:b/>
          <w:bCs/>
          <w:sz w:val="24"/>
        </w:rPr>
        <w:t xml:space="preserve"> System</w:t>
      </w:r>
      <w:r>
        <w:rPr>
          <w:bCs/>
          <w:sz w:val="24"/>
        </w:rPr>
        <w:t>.</w:t>
      </w:r>
    </w:p>
    <w:p w:rsidR="00B77348" w:rsidRPr="008C140B" w:rsidRDefault="00B77348" w:rsidP="00B77348">
      <w:pPr>
        <w:pStyle w:val="Heading4"/>
        <w:tabs>
          <w:tab w:val="left" w:pos="180"/>
        </w:tabs>
        <w:rPr>
          <w:szCs w:val="10"/>
        </w:rPr>
      </w:pPr>
    </w:p>
    <w:p w:rsidR="00B77348" w:rsidRDefault="00B77348" w:rsidP="00B77348">
      <w:pPr>
        <w:pStyle w:val="BodyTextIndent3"/>
        <w:widowControl/>
        <w:tabs>
          <w:tab w:val="left" w:pos="180"/>
        </w:tabs>
        <w:autoSpaceDE/>
        <w:autoSpaceDN/>
        <w:adjustRightInd/>
        <w:rPr>
          <w:bCs/>
        </w:rPr>
      </w:pPr>
      <w:r w:rsidRPr="008C140B">
        <w:rPr>
          <w:b/>
        </w:rPr>
        <w:t>a.</w:t>
      </w:r>
      <w:r>
        <w:rPr>
          <w:b/>
        </w:rPr>
        <w:t xml:space="preserve">  </w:t>
      </w:r>
      <w:r>
        <w:rPr>
          <w:b/>
          <w:u w:val="single"/>
        </w:rPr>
        <w:t>Military Treatment Facilities (MTF) in the USSOUTHCOM AOR</w:t>
      </w:r>
      <w:r>
        <w:rPr>
          <w:bCs/>
        </w:rPr>
        <w:t xml:space="preserve">: </w:t>
      </w:r>
    </w:p>
    <w:p w:rsidR="00B77348" w:rsidRDefault="00B77348" w:rsidP="00B77348">
      <w:pPr>
        <w:tabs>
          <w:tab w:val="left" w:pos="180"/>
        </w:tabs>
        <w:ind w:left="180"/>
        <w:rPr>
          <w:bCs/>
          <w:sz w:val="24"/>
        </w:rPr>
      </w:pPr>
    </w:p>
    <w:p w:rsidR="00B77348" w:rsidRDefault="00B77348" w:rsidP="00B77348">
      <w:pPr>
        <w:tabs>
          <w:tab w:val="left" w:pos="180"/>
        </w:tabs>
        <w:ind w:left="180"/>
        <w:rPr>
          <w:bCs/>
          <w:sz w:val="24"/>
        </w:rPr>
      </w:pPr>
      <w:r>
        <w:rPr>
          <w:b/>
          <w:sz w:val="24"/>
        </w:rPr>
        <w:t xml:space="preserve">JTF-B Medical Element; Soto Cano Air Base; Comayagua, Honduras – </w:t>
      </w:r>
      <w:r>
        <w:rPr>
          <w:bCs/>
          <w:sz w:val="24"/>
        </w:rPr>
        <w:t xml:space="preserve">Full service Level II medical element with surgical and moderate ancillary capability. </w:t>
      </w:r>
    </w:p>
    <w:p w:rsidR="00B77348" w:rsidRDefault="00B77348" w:rsidP="00B77348">
      <w:pPr>
        <w:tabs>
          <w:tab w:val="left" w:pos="180"/>
        </w:tabs>
        <w:ind w:left="180"/>
        <w:rPr>
          <w:bCs/>
          <w:i/>
          <w:iCs/>
          <w:sz w:val="24"/>
        </w:rPr>
      </w:pPr>
      <w:r>
        <w:rPr>
          <w:bCs/>
          <w:i/>
          <w:iCs/>
          <w:sz w:val="24"/>
        </w:rPr>
        <w:t>Commercial from the US: 011-504-234-4190/4634 or DSN 449-4190 / 4984</w:t>
      </w:r>
    </w:p>
    <w:p w:rsidR="00B77348" w:rsidRDefault="00B77348" w:rsidP="00B77348">
      <w:pPr>
        <w:tabs>
          <w:tab w:val="left" w:pos="180"/>
        </w:tabs>
        <w:ind w:left="180"/>
        <w:rPr>
          <w:b/>
          <w:sz w:val="24"/>
        </w:rPr>
      </w:pPr>
    </w:p>
    <w:p w:rsidR="00B77348" w:rsidRDefault="00B77348" w:rsidP="00B77348">
      <w:pPr>
        <w:tabs>
          <w:tab w:val="left" w:pos="180"/>
        </w:tabs>
        <w:ind w:left="180"/>
        <w:rPr>
          <w:sz w:val="24"/>
        </w:rPr>
      </w:pPr>
      <w:r>
        <w:rPr>
          <w:b/>
          <w:sz w:val="24"/>
        </w:rPr>
        <w:t xml:space="preserve">FOL Curacao – </w:t>
      </w:r>
      <w:r w:rsidRPr="00EF41B6">
        <w:rPr>
          <w:sz w:val="24"/>
        </w:rPr>
        <w:t xml:space="preserve">Small USAF clinic staffed by </w:t>
      </w:r>
      <w:r>
        <w:rPr>
          <w:sz w:val="24"/>
        </w:rPr>
        <w:t>one</w:t>
      </w:r>
      <w:r w:rsidRPr="00EF41B6">
        <w:rPr>
          <w:sz w:val="24"/>
        </w:rPr>
        <w:t xml:space="preserve"> IDMT (USAF equivalent to USN IDC)</w:t>
      </w:r>
      <w:r>
        <w:rPr>
          <w:sz w:val="24"/>
        </w:rPr>
        <w:t>; Flight Surgeon rotates through with aircrew, however, not fulltime.  Can be reached at (305) 293-2600 ext. 0949</w:t>
      </w:r>
    </w:p>
    <w:p w:rsidR="00B77348" w:rsidRDefault="00B77348" w:rsidP="00B77348">
      <w:pPr>
        <w:tabs>
          <w:tab w:val="left" w:pos="180"/>
        </w:tabs>
        <w:ind w:left="180"/>
        <w:rPr>
          <w:sz w:val="24"/>
        </w:rPr>
      </w:pPr>
    </w:p>
    <w:p w:rsidR="00B77348" w:rsidRPr="00EF41B6" w:rsidRDefault="00B77348" w:rsidP="00B77348">
      <w:pPr>
        <w:tabs>
          <w:tab w:val="left" w:pos="180"/>
        </w:tabs>
        <w:ind w:left="180"/>
        <w:rPr>
          <w:sz w:val="24"/>
        </w:rPr>
      </w:pPr>
      <w:r w:rsidRPr="00EF41B6">
        <w:rPr>
          <w:b/>
          <w:sz w:val="24"/>
        </w:rPr>
        <w:t xml:space="preserve">FOL </w:t>
      </w:r>
      <w:smartTag w:uri="urn:schemas-microsoft-com:office:smarttags" w:element="place">
        <w:smartTag w:uri="urn:schemas-microsoft-com:office:smarttags" w:element="City">
          <w:r w:rsidRPr="00EF41B6">
            <w:rPr>
              <w:b/>
              <w:sz w:val="24"/>
            </w:rPr>
            <w:t>Comalapa</w:t>
          </w:r>
        </w:smartTag>
        <w:r w:rsidRPr="00EF41B6">
          <w:rPr>
            <w:b/>
            <w:sz w:val="24"/>
          </w:rPr>
          <w:t xml:space="preserve">, </w:t>
        </w:r>
        <w:smartTag w:uri="urn:schemas-microsoft-com:office:smarttags" w:element="country-region">
          <w:r w:rsidRPr="00EF41B6">
            <w:rPr>
              <w:b/>
              <w:sz w:val="24"/>
            </w:rPr>
            <w:t>El Salvador</w:t>
          </w:r>
        </w:smartTag>
      </w:smartTag>
      <w:r>
        <w:rPr>
          <w:sz w:val="24"/>
        </w:rPr>
        <w:t xml:space="preserve"> – Small USN clinic staffed by USN IDC who serves as link to host nation civilian hospital contacts.  Can be reached at 011-503-2333-1777 / 1789 or 011-503-7899-5568.  FOL also has a rotating Flight Surgeon who will often accompany the aircrew(s). </w:t>
      </w:r>
    </w:p>
    <w:p w:rsidR="00B77348" w:rsidRDefault="00B77348" w:rsidP="00B77348">
      <w:pPr>
        <w:tabs>
          <w:tab w:val="left" w:pos="180"/>
        </w:tabs>
        <w:ind w:left="180"/>
        <w:rPr>
          <w:b/>
          <w:sz w:val="24"/>
        </w:rPr>
      </w:pPr>
    </w:p>
    <w:p w:rsidR="00B77348" w:rsidRDefault="00B77348" w:rsidP="00B77348">
      <w:pPr>
        <w:tabs>
          <w:tab w:val="left" w:pos="180"/>
        </w:tabs>
        <w:ind w:left="180"/>
        <w:rPr>
          <w:bCs/>
          <w:sz w:val="24"/>
        </w:rPr>
      </w:pPr>
      <w:r>
        <w:rPr>
          <w:b/>
          <w:sz w:val="24"/>
        </w:rPr>
        <w:t>Naval Hospital GTMO, Cuba</w:t>
      </w:r>
      <w:r>
        <w:rPr>
          <w:bCs/>
          <w:sz w:val="24"/>
        </w:rPr>
        <w:t xml:space="preserve"> – Small, well staffed, fully functional Level III Hospital.</w:t>
      </w:r>
    </w:p>
    <w:p w:rsidR="00B77348" w:rsidRDefault="00B77348" w:rsidP="00B77348">
      <w:pPr>
        <w:tabs>
          <w:tab w:val="left" w:pos="180"/>
        </w:tabs>
        <w:ind w:left="180"/>
        <w:rPr>
          <w:bCs/>
          <w:i/>
          <w:iCs/>
          <w:sz w:val="24"/>
        </w:rPr>
      </w:pPr>
      <w:r>
        <w:rPr>
          <w:bCs/>
          <w:i/>
          <w:iCs/>
          <w:sz w:val="24"/>
        </w:rPr>
        <w:t xml:space="preserve">Commercial from the </w:t>
      </w:r>
      <w:smartTag w:uri="urn:schemas-microsoft-com:office:smarttags" w:element="place">
        <w:smartTag w:uri="urn:schemas-microsoft-com:office:smarttags" w:element="country-region">
          <w:r>
            <w:rPr>
              <w:bCs/>
              <w:i/>
              <w:iCs/>
              <w:sz w:val="24"/>
            </w:rPr>
            <w:t>US</w:t>
          </w:r>
        </w:smartTag>
      </w:smartTag>
      <w:r>
        <w:rPr>
          <w:bCs/>
          <w:i/>
          <w:iCs/>
          <w:sz w:val="24"/>
        </w:rPr>
        <w:t>: 011-5399-3200 or DSN 723-3960 ext 3200 or DSN 660-2998 option 1 Ext. 72020</w:t>
      </w:r>
    </w:p>
    <w:p w:rsidR="00B77348" w:rsidRDefault="00B77348" w:rsidP="00B77348">
      <w:pPr>
        <w:tabs>
          <w:tab w:val="left" w:pos="180"/>
        </w:tabs>
        <w:ind w:left="180"/>
        <w:rPr>
          <w:bCs/>
          <w:sz w:val="24"/>
        </w:rPr>
      </w:pPr>
    </w:p>
    <w:p w:rsidR="00B77348" w:rsidRDefault="00B77348" w:rsidP="00B77348">
      <w:pPr>
        <w:tabs>
          <w:tab w:val="left" w:pos="180"/>
        </w:tabs>
        <w:ind w:left="180"/>
        <w:rPr>
          <w:bCs/>
          <w:sz w:val="24"/>
        </w:rPr>
      </w:pPr>
      <w:r>
        <w:rPr>
          <w:b/>
          <w:sz w:val="24"/>
        </w:rPr>
        <w:t xml:space="preserve">Naval Hospital </w:t>
      </w:r>
      <w:smartTag w:uri="urn:schemas-microsoft-com:office:smarttags" w:element="place">
        <w:r>
          <w:rPr>
            <w:b/>
            <w:sz w:val="24"/>
          </w:rPr>
          <w:t>Roosevelt</w:t>
        </w:r>
      </w:smartTag>
      <w:r>
        <w:rPr>
          <w:b/>
          <w:sz w:val="24"/>
        </w:rPr>
        <w:t xml:space="preserve"> Roads (NHRR), PR.</w:t>
      </w:r>
      <w:r>
        <w:rPr>
          <w:bCs/>
          <w:sz w:val="24"/>
        </w:rPr>
        <w:t xml:space="preserve"> – </w:t>
      </w:r>
      <w:r>
        <w:rPr>
          <w:bCs/>
          <w:color w:val="FF0000"/>
          <w:sz w:val="24"/>
        </w:rPr>
        <w:t>CLOSED</w:t>
      </w:r>
    </w:p>
    <w:p w:rsidR="00B77348" w:rsidRDefault="00B77348" w:rsidP="00B77348">
      <w:pPr>
        <w:tabs>
          <w:tab w:val="left" w:pos="180"/>
        </w:tabs>
        <w:ind w:left="180"/>
        <w:rPr>
          <w:bCs/>
          <w:sz w:val="24"/>
        </w:rPr>
      </w:pPr>
    </w:p>
    <w:p w:rsidR="00B77348" w:rsidRPr="00E55938" w:rsidRDefault="00B77348" w:rsidP="00B77348">
      <w:pPr>
        <w:tabs>
          <w:tab w:val="left" w:pos="180"/>
        </w:tabs>
        <w:ind w:left="180"/>
        <w:rPr>
          <w:bCs/>
          <w:i/>
          <w:sz w:val="24"/>
        </w:rPr>
      </w:pPr>
      <w:r w:rsidRPr="00E55938">
        <w:rPr>
          <w:bCs/>
          <w:i/>
          <w:sz w:val="24"/>
        </w:rPr>
        <w:t xml:space="preserve">When these </w:t>
      </w:r>
      <w:r>
        <w:rPr>
          <w:bCs/>
          <w:i/>
          <w:sz w:val="24"/>
        </w:rPr>
        <w:t xml:space="preserve">MTF </w:t>
      </w:r>
      <w:r w:rsidRPr="00E55938">
        <w:rPr>
          <w:bCs/>
          <w:i/>
          <w:sz w:val="24"/>
        </w:rPr>
        <w:t xml:space="preserve">facilities are readily accessible, please utilize them for your health care requirements. </w:t>
      </w:r>
      <w:r>
        <w:rPr>
          <w:bCs/>
          <w:i/>
          <w:sz w:val="24"/>
        </w:rPr>
        <w:t xml:space="preserve"> </w:t>
      </w:r>
      <w:r w:rsidRPr="00E55938">
        <w:rPr>
          <w:bCs/>
          <w:i/>
          <w:sz w:val="24"/>
        </w:rPr>
        <w:t xml:space="preserve">When not accessible, your Urgent and Emergent health care needs can be supported through the TRICARE/ISOS Health Care system. One phone call to their medical assistance help desk will locate an approved </w:t>
      </w:r>
      <w:r>
        <w:rPr>
          <w:bCs/>
          <w:i/>
          <w:sz w:val="24"/>
        </w:rPr>
        <w:t>m</w:t>
      </w:r>
      <w:r w:rsidRPr="00E55938">
        <w:rPr>
          <w:bCs/>
          <w:i/>
          <w:sz w:val="24"/>
        </w:rPr>
        <w:t xml:space="preserve">edical facility or provider in your area. </w:t>
      </w:r>
    </w:p>
    <w:p w:rsidR="00B77348" w:rsidRDefault="00B77348" w:rsidP="00B77348">
      <w:pPr>
        <w:tabs>
          <w:tab w:val="left" w:pos="180"/>
        </w:tabs>
        <w:ind w:left="180"/>
        <w:rPr>
          <w:bCs/>
          <w:sz w:val="24"/>
        </w:rPr>
      </w:pPr>
    </w:p>
    <w:p w:rsidR="00B77348" w:rsidRDefault="00B77348" w:rsidP="00B77348">
      <w:pPr>
        <w:tabs>
          <w:tab w:val="left" w:pos="180"/>
        </w:tabs>
        <w:ind w:left="180"/>
        <w:rPr>
          <w:b/>
          <w:sz w:val="24"/>
        </w:rPr>
      </w:pPr>
      <w:r w:rsidRPr="008C140B">
        <w:rPr>
          <w:b/>
          <w:sz w:val="24"/>
        </w:rPr>
        <w:t>b.</w:t>
      </w:r>
      <w:r>
        <w:rPr>
          <w:b/>
          <w:sz w:val="24"/>
        </w:rPr>
        <w:t xml:space="preserve">  </w:t>
      </w:r>
      <w:r>
        <w:rPr>
          <w:b/>
          <w:sz w:val="24"/>
          <w:u w:val="single"/>
        </w:rPr>
        <w:t>All TRICARE/ISOS services are accessed through the customer service desk:</w:t>
      </w:r>
    </w:p>
    <w:p w:rsidR="00B77348" w:rsidRDefault="00B77348" w:rsidP="00B77348">
      <w:pPr>
        <w:pStyle w:val="BodyText2"/>
        <w:tabs>
          <w:tab w:val="left" w:pos="180"/>
        </w:tabs>
        <w:ind w:left="180"/>
        <w:jc w:val="left"/>
        <w:rPr>
          <w:b w:val="0"/>
          <w:bCs/>
        </w:rPr>
      </w:pPr>
      <w:r>
        <w:rPr>
          <w:b w:val="0"/>
          <w:bCs/>
        </w:rPr>
        <w:t xml:space="preserve">Contact the ISOS Call Center toll free for all urgent and emergent </w:t>
      </w:r>
      <w:r>
        <w:rPr>
          <w:b w:val="0"/>
          <w:bCs/>
          <w:u w:val="single"/>
        </w:rPr>
        <w:t>Medical</w:t>
      </w:r>
      <w:r>
        <w:rPr>
          <w:b w:val="0"/>
          <w:bCs/>
        </w:rPr>
        <w:t xml:space="preserve"> or </w:t>
      </w:r>
      <w:r>
        <w:rPr>
          <w:b w:val="0"/>
          <w:bCs/>
          <w:u w:val="single"/>
        </w:rPr>
        <w:t>Dental</w:t>
      </w:r>
      <w:r>
        <w:rPr>
          <w:b w:val="0"/>
          <w:bCs/>
        </w:rPr>
        <w:t xml:space="preserve"> care needs at</w:t>
      </w:r>
      <w:r w:rsidRPr="00F1093F">
        <w:rPr>
          <w:bCs/>
        </w:rPr>
        <w:t xml:space="preserve">: </w:t>
      </w:r>
      <w:r>
        <w:rPr>
          <w:bCs/>
        </w:rPr>
        <w:t xml:space="preserve"> (</w:t>
      </w:r>
      <w:r w:rsidRPr="00F1093F">
        <w:t>800</w:t>
      </w:r>
      <w:r>
        <w:t xml:space="preserve">) </w:t>
      </w:r>
      <w:r w:rsidRPr="00F1093F">
        <w:t>834</w:t>
      </w:r>
      <w:r>
        <w:t>-</w:t>
      </w:r>
      <w:r w:rsidRPr="00F1093F">
        <w:t>5514</w:t>
      </w:r>
      <w:r>
        <w:t xml:space="preserve">  </w:t>
      </w:r>
      <w:r>
        <w:rPr>
          <w:b w:val="0"/>
          <w:bCs/>
        </w:rPr>
        <w:t>or commercial at (</w:t>
      </w:r>
      <w:r w:rsidRPr="00F1093F">
        <w:t>215</w:t>
      </w:r>
      <w:r>
        <w:t xml:space="preserve">) </w:t>
      </w:r>
      <w:r w:rsidRPr="00F1093F">
        <w:t>701</w:t>
      </w:r>
      <w:r>
        <w:t>-</w:t>
      </w:r>
      <w:r w:rsidRPr="00F1093F">
        <w:t>2800</w:t>
      </w:r>
      <w:r>
        <w:rPr>
          <w:b w:val="0"/>
          <w:bCs/>
        </w:rPr>
        <w:t xml:space="preserve"> (call collect, if need be.) </w:t>
      </w:r>
    </w:p>
    <w:p w:rsidR="00B77348" w:rsidRDefault="00B77348" w:rsidP="00B77348">
      <w:pPr>
        <w:pStyle w:val="BodyTextIndent2"/>
        <w:rPr>
          <w:szCs w:val="10"/>
        </w:rPr>
      </w:pPr>
    </w:p>
    <w:p w:rsidR="00B77348" w:rsidRPr="00626E2D" w:rsidRDefault="00B77348" w:rsidP="00B77348">
      <w:pPr>
        <w:pStyle w:val="BodyText2"/>
        <w:tabs>
          <w:tab w:val="left" w:pos="180"/>
        </w:tabs>
        <w:ind w:left="180"/>
        <w:jc w:val="left"/>
        <w:rPr>
          <w:b w:val="0"/>
        </w:rPr>
      </w:pPr>
      <w:r>
        <w:t xml:space="preserve">c.  </w:t>
      </w:r>
      <w:r w:rsidRPr="00C65F99">
        <w:rPr>
          <w:b w:val="0"/>
        </w:rPr>
        <w:t xml:space="preserve">The </w:t>
      </w:r>
      <w:r w:rsidRPr="00626E2D">
        <w:t>JIATF-S Surgeon and  the USSOUTHCOM Command Surgeon’s Office are here</w:t>
      </w:r>
      <w:r w:rsidRPr="00626E2D">
        <w:rPr>
          <w:b w:val="0"/>
        </w:rPr>
        <w:t xml:space="preserve"> </w:t>
      </w:r>
      <w:r w:rsidRPr="00626E2D">
        <w:rPr>
          <w:u w:val="single"/>
        </w:rPr>
        <w:t>to support you and your crew</w:t>
      </w:r>
      <w:r>
        <w:t xml:space="preserve">.  </w:t>
      </w:r>
      <w:r w:rsidRPr="00626E2D">
        <w:rPr>
          <w:b w:val="0"/>
        </w:rPr>
        <w:t>P</w:t>
      </w:r>
      <w:r w:rsidRPr="00C65F99">
        <w:rPr>
          <w:b w:val="0"/>
        </w:rPr>
        <w:t xml:space="preserve">lease contact </w:t>
      </w:r>
      <w:r>
        <w:t>MAJ</w:t>
      </w:r>
      <w:r w:rsidRPr="00626E2D">
        <w:t xml:space="preserve"> </w:t>
      </w:r>
      <w:r w:rsidRPr="00C65F99">
        <w:t>Michael Coote</w:t>
      </w:r>
      <w:r w:rsidRPr="00C65F99">
        <w:rPr>
          <w:b w:val="0"/>
        </w:rPr>
        <w:t xml:space="preserve">, </w:t>
      </w:r>
      <w:smartTag w:uri="urn:schemas-microsoft-com:office:smarttags" w:element="place">
        <w:smartTag w:uri="urn:schemas-microsoft-com:office:smarttags" w:element="country-region">
          <w:r w:rsidRPr="00C65F99">
            <w:rPr>
              <w:b w:val="0"/>
            </w:rPr>
            <w:t>USA</w:t>
          </w:r>
        </w:smartTag>
      </w:smartTag>
      <w:r>
        <w:rPr>
          <w:b w:val="0"/>
        </w:rPr>
        <w:t>,</w:t>
      </w:r>
      <w:r w:rsidRPr="00626E2D">
        <w:t xml:space="preserve"> </w:t>
      </w:r>
      <w:r w:rsidRPr="009B5767">
        <w:rPr>
          <w:b w:val="0"/>
        </w:rPr>
        <w:t>or</w:t>
      </w:r>
      <w:r>
        <w:t xml:space="preserve"> LTC Eric Milstrey </w:t>
      </w:r>
      <w:r w:rsidRPr="009B5767">
        <w:rPr>
          <w:b w:val="0"/>
        </w:rPr>
        <w:t>at</w:t>
      </w:r>
      <w:r w:rsidRPr="00C65F99">
        <w:t xml:space="preserve"> (305) 437-1912</w:t>
      </w:r>
      <w:r>
        <w:t xml:space="preserve"> </w:t>
      </w:r>
      <w:r w:rsidRPr="00C65F99">
        <w:t>/</w:t>
      </w:r>
      <w:r w:rsidRPr="009B5767">
        <w:t xml:space="preserve"> 2486 </w:t>
      </w:r>
      <w:r w:rsidRPr="00626E2D">
        <w:rPr>
          <w:b w:val="0"/>
        </w:rPr>
        <w:t xml:space="preserve">with any medical questions pertinent to your deployment to the JIATF-S AOR. </w:t>
      </w:r>
    </w:p>
    <w:p w:rsidR="00B77348" w:rsidRPr="0090511B" w:rsidRDefault="00B77348" w:rsidP="00B77348">
      <w:pPr>
        <w:pStyle w:val="Title"/>
        <w:jc w:val="left"/>
        <w:rPr>
          <w:b/>
          <w:u w:val="none"/>
        </w:rPr>
      </w:pPr>
      <w:r>
        <w:rPr>
          <w:b/>
          <w:u w:val="none"/>
        </w:rPr>
        <w:br w:type="page"/>
      </w:r>
      <w:r w:rsidRPr="00621E8C">
        <w:rPr>
          <w:b/>
          <w:u w:val="none"/>
        </w:rPr>
        <w:lastRenderedPageBreak/>
        <w:t>IV.</w:t>
      </w:r>
      <w:r>
        <w:rPr>
          <w:b/>
          <w:u w:val="none"/>
        </w:rPr>
        <w:t xml:space="preserve"> </w:t>
      </w:r>
      <w:r w:rsidRPr="0090511B">
        <w:rPr>
          <w:b/>
        </w:rPr>
        <w:t xml:space="preserve">Malaria </w:t>
      </w:r>
      <w:r>
        <w:rPr>
          <w:b/>
        </w:rPr>
        <w:t>Threat – “Danger depends on where you’re going.”</w:t>
      </w:r>
    </w:p>
    <w:p w:rsidR="00B77348" w:rsidRDefault="00B77348" w:rsidP="00B77348">
      <w:pPr>
        <w:pStyle w:val="Subtitle"/>
      </w:pPr>
    </w:p>
    <w:p w:rsidR="00B77348" w:rsidRPr="00626E2D" w:rsidRDefault="00B77348" w:rsidP="00B77348">
      <w:pPr>
        <w:tabs>
          <w:tab w:val="left" w:pos="450"/>
        </w:tabs>
        <w:rPr>
          <w:i/>
          <w:sz w:val="24"/>
        </w:rPr>
      </w:pPr>
      <w:r>
        <w:rPr>
          <w:i/>
          <w:sz w:val="24"/>
        </w:rPr>
        <w:t>The i</w:t>
      </w:r>
      <w:r w:rsidRPr="00626E2D">
        <w:rPr>
          <w:i/>
          <w:sz w:val="24"/>
        </w:rPr>
        <w:t xml:space="preserve">nformation provided </w:t>
      </w:r>
      <w:r>
        <w:rPr>
          <w:i/>
          <w:sz w:val="24"/>
        </w:rPr>
        <w:t>here is a result of the hard work and efforts of the</w:t>
      </w:r>
      <w:r w:rsidRPr="00626E2D">
        <w:rPr>
          <w:i/>
          <w:sz w:val="24"/>
        </w:rPr>
        <w:t xml:space="preserve"> SOC-S Surgeon</w:t>
      </w:r>
      <w:r>
        <w:rPr>
          <w:i/>
          <w:sz w:val="24"/>
        </w:rPr>
        <w:t>, coupled with</w:t>
      </w:r>
      <w:r w:rsidRPr="00626E2D">
        <w:rPr>
          <w:i/>
          <w:sz w:val="24"/>
        </w:rPr>
        <w:t xml:space="preserve"> information </w:t>
      </w:r>
      <w:r>
        <w:rPr>
          <w:i/>
          <w:sz w:val="24"/>
        </w:rPr>
        <w:t>available in</w:t>
      </w:r>
      <w:r w:rsidRPr="00626E2D">
        <w:rPr>
          <w:i/>
          <w:sz w:val="24"/>
        </w:rPr>
        <w:t xml:space="preserve"> SC Reg. </w:t>
      </w:r>
      <w:r w:rsidRPr="000F2A5A">
        <w:rPr>
          <w:i/>
          <w:sz w:val="24"/>
        </w:rPr>
        <w:t>1106</w:t>
      </w:r>
      <w:r w:rsidRPr="00626E2D">
        <w:rPr>
          <w:i/>
          <w:sz w:val="24"/>
        </w:rPr>
        <w:t>,</w:t>
      </w:r>
      <w:r>
        <w:rPr>
          <w:i/>
          <w:sz w:val="24"/>
        </w:rPr>
        <w:t xml:space="preserve"> and on the AFMIC</w:t>
      </w:r>
      <w:r w:rsidRPr="00626E2D">
        <w:rPr>
          <w:i/>
          <w:sz w:val="24"/>
        </w:rPr>
        <w:t xml:space="preserve"> and CDC Websites</w:t>
      </w:r>
      <w:r>
        <w:rPr>
          <w:i/>
          <w:sz w:val="24"/>
        </w:rPr>
        <w:t>.</w:t>
      </w:r>
    </w:p>
    <w:p w:rsidR="00B77348" w:rsidRDefault="00B77348" w:rsidP="00B77348">
      <w:pPr>
        <w:jc w:val="center"/>
        <w:rPr>
          <w:sz w:val="24"/>
        </w:rPr>
      </w:pPr>
    </w:p>
    <w:p w:rsidR="00B77348" w:rsidRDefault="00B77348" w:rsidP="00B77348">
      <w:pPr>
        <w:pStyle w:val="BodyText"/>
      </w:pPr>
      <w:r>
        <w:t>The following locations are considered “</w:t>
      </w:r>
      <w:r>
        <w:rPr>
          <w:b/>
          <w:bCs/>
        </w:rPr>
        <w:t xml:space="preserve">Extremely low risk for Malaria” </w:t>
      </w:r>
      <w:r>
        <w:t xml:space="preserve">and do not require anti-malarial chemoprophylaxis medications. The locations are specific, </w:t>
      </w:r>
      <w:r>
        <w:rPr>
          <w:b/>
          <w:bCs/>
        </w:rPr>
        <w:t>any</w:t>
      </w:r>
      <w:r>
        <w:t xml:space="preserve"> travel </w:t>
      </w:r>
      <w:r>
        <w:rPr>
          <w:b/>
          <w:bCs/>
        </w:rPr>
        <w:t>outside</w:t>
      </w:r>
      <w:r>
        <w:t xml:space="preserve"> these locations, or travel to a location </w:t>
      </w:r>
      <w:r>
        <w:rPr>
          <w:b/>
          <w:bCs/>
        </w:rPr>
        <w:t>not listed</w:t>
      </w:r>
      <w:r>
        <w:t xml:space="preserve">, will require </w:t>
      </w:r>
      <w:r>
        <w:rPr>
          <w:b/>
          <w:bCs/>
        </w:rPr>
        <w:t>medical evaluation</w:t>
      </w:r>
      <w:r>
        <w:t xml:space="preserve"> and </w:t>
      </w:r>
      <w:r>
        <w:rPr>
          <w:b/>
          <w:bCs/>
        </w:rPr>
        <w:t>prescription anti-malarial chemoprophylaxis medications</w:t>
      </w:r>
      <w:r>
        <w:t xml:space="preserve">. </w:t>
      </w:r>
    </w:p>
    <w:p w:rsidR="00B77348" w:rsidRDefault="00B77348" w:rsidP="00B77348">
      <w:pPr>
        <w:pStyle w:val="BodyText"/>
      </w:pPr>
    </w:p>
    <w:p w:rsidR="00B77348" w:rsidRPr="00626E2D" w:rsidRDefault="00B77348" w:rsidP="00B77348">
      <w:pPr>
        <w:autoSpaceDE w:val="0"/>
        <w:autoSpaceDN w:val="0"/>
        <w:adjustRightInd w:val="0"/>
        <w:ind w:firstLine="360"/>
        <w:rPr>
          <w:b/>
          <w:sz w:val="24"/>
        </w:rPr>
      </w:pPr>
      <w:r w:rsidRPr="00626E2D">
        <w:rPr>
          <w:b/>
          <w:sz w:val="24"/>
          <w:u w:val="single"/>
        </w:rPr>
        <w:t xml:space="preserve">Extremely </w:t>
      </w:r>
      <w:r>
        <w:rPr>
          <w:b/>
          <w:sz w:val="24"/>
          <w:u w:val="single"/>
        </w:rPr>
        <w:t>L</w:t>
      </w:r>
      <w:r w:rsidRPr="00626E2D">
        <w:rPr>
          <w:b/>
          <w:sz w:val="24"/>
          <w:u w:val="single"/>
        </w:rPr>
        <w:t>ow Malaria risk SOUTH and CENTRAL AMERICA locations</w:t>
      </w:r>
      <w:r w:rsidRPr="00626E2D">
        <w:rPr>
          <w:b/>
          <w:sz w:val="24"/>
        </w:rPr>
        <w:t>:</w:t>
      </w:r>
    </w:p>
    <w:p w:rsidR="00B77348" w:rsidRPr="00AE6717" w:rsidRDefault="00B77348" w:rsidP="00B77348">
      <w:pPr>
        <w:autoSpaceDE w:val="0"/>
        <w:autoSpaceDN w:val="0"/>
        <w:adjustRightInd w:val="0"/>
        <w:ind w:firstLine="360"/>
        <w:rPr>
          <w:sz w:val="24"/>
          <w:lang w:val="es-ES_tradnl"/>
        </w:rPr>
      </w:pPr>
      <w:r w:rsidRPr="00AE6717">
        <w:rPr>
          <w:sz w:val="24"/>
          <w:lang w:val="es-ES_tradnl"/>
        </w:rPr>
        <w:t>-Buenos Aires, Argentina</w:t>
      </w:r>
    </w:p>
    <w:p w:rsidR="00B77348" w:rsidRPr="00AE6717" w:rsidRDefault="00B77348" w:rsidP="00B77348">
      <w:pPr>
        <w:tabs>
          <w:tab w:val="left" w:pos="360"/>
        </w:tabs>
        <w:autoSpaceDE w:val="0"/>
        <w:autoSpaceDN w:val="0"/>
        <w:adjustRightInd w:val="0"/>
        <w:ind w:left="270" w:firstLine="90"/>
        <w:rPr>
          <w:sz w:val="24"/>
          <w:lang w:val="es-ES_tradnl"/>
        </w:rPr>
      </w:pPr>
      <w:r w:rsidRPr="00AE6717">
        <w:rPr>
          <w:sz w:val="24"/>
          <w:lang w:val="es-ES_tradnl"/>
        </w:rPr>
        <w:t>-La Paz City, Bolivia</w:t>
      </w:r>
    </w:p>
    <w:p w:rsidR="00B77348" w:rsidRDefault="00B77348" w:rsidP="00B77348">
      <w:pPr>
        <w:tabs>
          <w:tab w:val="left" w:pos="360"/>
        </w:tabs>
        <w:autoSpaceDE w:val="0"/>
        <w:autoSpaceDN w:val="0"/>
        <w:adjustRightInd w:val="0"/>
        <w:ind w:left="270" w:firstLine="90"/>
        <w:rPr>
          <w:sz w:val="24"/>
        </w:rPr>
      </w:pPr>
      <w:r>
        <w:rPr>
          <w:sz w:val="24"/>
        </w:rPr>
        <w:t xml:space="preserve">-All sites in </w:t>
      </w:r>
      <w:smartTag w:uri="urn:schemas-microsoft-com:office:smarttags" w:element="place">
        <w:smartTag w:uri="urn:schemas-microsoft-com:office:smarttags" w:element="country-region">
          <w:r>
            <w:rPr>
              <w:sz w:val="24"/>
            </w:rPr>
            <w:t>Chile</w:t>
          </w:r>
        </w:smartTag>
      </w:smartTag>
      <w:r>
        <w:rPr>
          <w:sz w:val="24"/>
        </w:rPr>
        <w:t xml:space="preserve"> are malaria free.</w:t>
      </w:r>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City">
        <w:r>
          <w:rPr>
            <w:sz w:val="24"/>
          </w:rPr>
          <w:t>Bogota</w:t>
        </w:r>
      </w:smartTag>
      <w:r>
        <w:rPr>
          <w:sz w:val="24"/>
        </w:rPr>
        <w:t xml:space="preserve">, </w:t>
      </w:r>
      <w:smartTag w:uri="urn:schemas-microsoft-com:office:smarttags" w:element="City">
        <w:r>
          <w:rPr>
            <w:sz w:val="24"/>
          </w:rPr>
          <w:t>Medellin</w:t>
        </w:r>
      </w:smartTag>
      <w:r>
        <w:rPr>
          <w:sz w:val="24"/>
        </w:rPr>
        <w:t xml:space="preserve">, </w:t>
      </w:r>
      <w:smartTag w:uri="urn:schemas-microsoft-com:office:smarttags" w:element="City">
        <w:r>
          <w:rPr>
            <w:sz w:val="24"/>
          </w:rPr>
          <w:t>Cali</w:t>
        </w:r>
      </w:smartTag>
      <w:r>
        <w:rPr>
          <w:sz w:val="24"/>
        </w:rPr>
        <w:t xml:space="preserve">, and the </w:t>
      </w:r>
      <w:smartTag w:uri="urn:schemas:contacts" w:element="Sn">
        <w:r>
          <w:rPr>
            <w:sz w:val="24"/>
          </w:rPr>
          <w:t>San</w:t>
        </w:r>
      </w:smartTag>
      <w:r>
        <w:rPr>
          <w:sz w:val="24"/>
        </w:rPr>
        <w:t xml:space="preserve"> </w:t>
      </w:r>
      <w:smartTag w:uri="urn:schemas:contacts" w:element="middlename">
        <w:r>
          <w:rPr>
            <w:sz w:val="24"/>
          </w:rPr>
          <w:t>Andres</w:t>
        </w:r>
      </w:smartTag>
      <w:r>
        <w:rPr>
          <w:sz w:val="24"/>
        </w:rPr>
        <w:t xml:space="preserve"> </w:t>
      </w:r>
      <w:smartTag w:uri="urn:schemas:contacts" w:element="Sn">
        <w:r>
          <w:rPr>
            <w:sz w:val="24"/>
          </w:rPr>
          <w:t>Islands</w:t>
        </w:r>
      </w:smartTag>
      <w:r>
        <w:rPr>
          <w:sz w:val="24"/>
        </w:rPr>
        <w:t xml:space="preserve"> of </w:t>
      </w:r>
      <w:smartTag w:uri="urn:schemas-microsoft-com:office:smarttags" w:element="place">
        <w:smartTag w:uri="urn:schemas-microsoft-com:office:smarttags" w:element="country-region">
          <w:r>
            <w:rPr>
              <w:sz w:val="24"/>
            </w:rPr>
            <w:t>Colombia</w:t>
          </w:r>
        </w:smartTag>
      </w:smartTag>
      <w:r>
        <w:rPr>
          <w:sz w:val="24"/>
        </w:rPr>
        <w:t>.</w:t>
      </w:r>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place">
        <w:smartTag w:uri="urn:schemas-microsoft-com:office:smarttags" w:element="City">
          <w:r>
            <w:rPr>
              <w:sz w:val="24"/>
            </w:rPr>
            <w:t>San Jose</w:t>
          </w:r>
        </w:smartTag>
        <w:r>
          <w:rPr>
            <w:sz w:val="24"/>
          </w:rPr>
          <w:t xml:space="preserve">, </w:t>
        </w:r>
        <w:smartTag w:uri="urn:schemas-microsoft-com:office:smarttags" w:element="country-region">
          <w:r>
            <w:rPr>
              <w:sz w:val="24"/>
            </w:rPr>
            <w:t>Costa Rica</w:t>
          </w:r>
        </w:smartTag>
      </w:smartTag>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City">
        <w:r>
          <w:rPr>
            <w:sz w:val="24"/>
          </w:rPr>
          <w:t>Quito</w:t>
        </w:r>
      </w:smartTag>
      <w:r>
        <w:rPr>
          <w:sz w:val="24"/>
        </w:rPr>
        <w:t xml:space="preserve"> and the Galapagos Islands of </w:t>
      </w:r>
      <w:smartTag w:uri="urn:schemas-microsoft-com:office:smarttags" w:element="place">
        <w:smartTag w:uri="urn:schemas-microsoft-com:office:smarttags" w:element="country-region">
          <w:r>
            <w:rPr>
              <w:sz w:val="24"/>
            </w:rPr>
            <w:t>Ecuador</w:t>
          </w:r>
        </w:smartTag>
      </w:smartTag>
      <w:r>
        <w:rPr>
          <w:sz w:val="24"/>
        </w:rPr>
        <w:t xml:space="preserve">. </w:t>
      </w:r>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place">
        <w:smartTag w:uri="urn:schemas-microsoft-com:office:smarttags" w:element="City">
          <w:r>
            <w:rPr>
              <w:sz w:val="24"/>
            </w:rPr>
            <w:t>Guatemala City</w:t>
          </w:r>
        </w:smartTag>
        <w:r>
          <w:rPr>
            <w:sz w:val="24"/>
          </w:rPr>
          <w:t xml:space="preserve">, </w:t>
        </w:r>
        <w:smartTag w:uri="urn:schemas-microsoft-com:office:smarttags" w:element="country-region">
          <w:r>
            <w:rPr>
              <w:sz w:val="24"/>
            </w:rPr>
            <w:t>Guatemala</w:t>
          </w:r>
        </w:smartTag>
      </w:smartTag>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place">
        <w:smartTag w:uri="urn:schemas-microsoft-com:office:smarttags" w:element="City">
          <w:r>
            <w:rPr>
              <w:sz w:val="24"/>
            </w:rPr>
            <w:t>Managua</w:t>
          </w:r>
        </w:smartTag>
        <w:r>
          <w:rPr>
            <w:sz w:val="24"/>
          </w:rPr>
          <w:t xml:space="preserve">, </w:t>
        </w:r>
        <w:smartTag w:uri="urn:schemas-microsoft-com:office:smarttags" w:element="country-region">
          <w:r>
            <w:rPr>
              <w:sz w:val="24"/>
            </w:rPr>
            <w:t>Nicaragua</w:t>
          </w:r>
        </w:smartTag>
      </w:smartTag>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City">
        <w:r>
          <w:rPr>
            <w:sz w:val="24"/>
          </w:rPr>
          <w:t>Panama City</w:t>
        </w:r>
      </w:smartTag>
      <w:r>
        <w:rPr>
          <w:sz w:val="24"/>
        </w:rPr>
        <w:t xml:space="preserve"> and </w:t>
      </w:r>
      <w:smartTag w:uri="urn:schemas-microsoft-com:office:smarttags" w:element="City">
        <w:r>
          <w:rPr>
            <w:sz w:val="24"/>
          </w:rPr>
          <w:t>Colon</w:t>
        </w:r>
      </w:smartTag>
      <w:r>
        <w:rPr>
          <w:sz w:val="24"/>
        </w:rPr>
        <w:t xml:space="preserve">, </w:t>
      </w:r>
      <w:smartTag w:uri="urn:schemas-microsoft-com:office:smarttags" w:element="country-region">
        <w:r>
          <w:rPr>
            <w:sz w:val="24"/>
          </w:rPr>
          <w:t>Panama</w:t>
        </w:r>
      </w:smartTag>
      <w:r>
        <w:rPr>
          <w:sz w:val="24"/>
        </w:rPr>
        <w:t xml:space="preserve">; as well as the </w:t>
      </w:r>
      <w:smartTag w:uri="urn:schemas-microsoft-com:office:smarttags" w:element="place">
        <w:r>
          <w:rPr>
            <w:sz w:val="24"/>
          </w:rPr>
          <w:t>Panama Canal Zone</w:t>
        </w:r>
      </w:smartTag>
      <w:r>
        <w:rPr>
          <w:sz w:val="24"/>
        </w:rPr>
        <w:t xml:space="preserve">. </w:t>
      </w:r>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City">
        <w:r>
          <w:rPr>
            <w:sz w:val="24"/>
          </w:rPr>
          <w:t>Asuncion</w:t>
        </w:r>
      </w:smartTag>
      <w:r>
        <w:rPr>
          <w:sz w:val="24"/>
        </w:rPr>
        <w:t xml:space="preserve"> and </w:t>
      </w:r>
      <w:smartTag w:uri="urn:schemas-microsoft-com:office:smarttags" w:element="place">
        <w:smartTag w:uri="urn:schemas-microsoft-com:office:smarttags" w:element="City">
          <w:r>
            <w:rPr>
              <w:sz w:val="24"/>
            </w:rPr>
            <w:t>Iguassu Falls</w:t>
          </w:r>
        </w:smartTag>
        <w:r>
          <w:rPr>
            <w:sz w:val="24"/>
          </w:rPr>
          <w:t xml:space="preserve">, </w:t>
        </w:r>
        <w:smartTag w:uri="urn:schemas-microsoft-com:office:smarttags" w:element="country-region">
          <w:r>
            <w:rPr>
              <w:sz w:val="24"/>
            </w:rPr>
            <w:t>Paraguay</w:t>
          </w:r>
        </w:smartTag>
      </w:smartTag>
    </w:p>
    <w:p w:rsidR="00B77348" w:rsidRDefault="00B77348" w:rsidP="00B77348">
      <w:pPr>
        <w:tabs>
          <w:tab w:val="left" w:pos="360"/>
        </w:tabs>
        <w:autoSpaceDE w:val="0"/>
        <w:autoSpaceDN w:val="0"/>
        <w:adjustRightInd w:val="0"/>
        <w:ind w:left="270" w:firstLine="90"/>
        <w:rPr>
          <w:sz w:val="24"/>
        </w:rPr>
      </w:pPr>
      <w:r>
        <w:rPr>
          <w:sz w:val="24"/>
        </w:rPr>
        <w:t>-</w:t>
      </w:r>
      <w:smartTag w:uri="urn:schemas-microsoft-com:office:smarttags" w:element="City">
        <w:r>
          <w:rPr>
            <w:sz w:val="24"/>
          </w:rPr>
          <w:t>Lima</w:t>
        </w:r>
      </w:smartTag>
      <w:r>
        <w:rPr>
          <w:sz w:val="24"/>
        </w:rPr>
        <w:t xml:space="preserve"> and </w:t>
      </w:r>
      <w:smartTag w:uri="urn:schemas-microsoft-com:office:smarttags" w:element="place">
        <w:smartTag w:uri="urn:schemas-microsoft-com:office:smarttags" w:element="City">
          <w:r>
            <w:rPr>
              <w:sz w:val="24"/>
            </w:rPr>
            <w:t>Machu Picchu</w:t>
          </w:r>
        </w:smartTag>
        <w:r>
          <w:rPr>
            <w:sz w:val="24"/>
          </w:rPr>
          <w:t xml:space="preserve">, </w:t>
        </w:r>
        <w:smartTag w:uri="urn:schemas-microsoft-com:office:smarttags" w:element="country-region">
          <w:r>
            <w:rPr>
              <w:sz w:val="24"/>
            </w:rPr>
            <w:t>Peru</w:t>
          </w:r>
        </w:smartTag>
      </w:smartTag>
    </w:p>
    <w:p w:rsidR="00B77348" w:rsidRDefault="00B77348" w:rsidP="00B77348">
      <w:pPr>
        <w:tabs>
          <w:tab w:val="left" w:pos="360"/>
        </w:tabs>
        <w:autoSpaceDE w:val="0"/>
        <w:autoSpaceDN w:val="0"/>
        <w:adjustRightInd w:val="0"/>
        <w:ind w:left="270" w:firstLine="90"/>
        <w:rPr>
          <w:sz w:val="24"/>
        </w:rPr>
      </w:pPr>
      <w:r>
        <w:rPr>
          <w:sz w:val="24"/>
        </w:rPr>
        <w:t xml:space="preserve">-All sites in </w:t>
      </w:r>
      <w:smartTag w:uri="urn:schemas-microsoft-com:office:smarttags" w:element="place">
        <w:smartTag w:uri="urn:schemas-microsoft-com:office:smarttags" w:element="country-region">
          <w:r>
            <w:rPr>
              <w:sz w:val="24"/>
            </w:rPr>
            <w:t>Uruguay</w:t>
          </w:r>
        </w:smartTag>
      </w:smartTag>
      <w:r>
        <w:rPr>
          <w:sz w:val="24"/>
        </w:rPr>
        <w:t xml:space="preserve"> are malaria free.</w:t>
      </w:r>
    </w:p>
    <w:p w:rsidR="00B77348" w:rsidRPr="00AE6717" w:rsidRDefault="00B77348" w:rsidP="00B77348">
      <w:pPr>
        <w:autoSpaceDE w:val="0"/>
        <w:autoSpaceDN w:val="0"/>
        <w:adjustRightInd w:val="0"/>
        <w:ind w:firstLine="360"/>
        <w:rPr>
          <w:sz w:val="24"/>
          <w:lang w:val="es-ES_tradnl"/>
        </w:rPr>
      </w:pPr>
      <w:r w:rsidRPr="00AE6717">
        <w:rPr>
          <w:sz w:val="24"/>
          <w:lang w:val="es-ES_tradnl"/>
        </w:rPr>
        <w:t>-Caracas, Maracaibo, and Isla de Margarita of Venezuela</w:t>
      </w:r>
    </w:p>
    <w:p w:rsidR="00B77348" w:rsidRPr="00AE6717" w:rsidRDefault="00B77348" w:rsidP="00B77348">
      <w:pPr>
        <w:autoSpaceDE w:val="0"/>
        <w:autoSpaceDN w:val="0"/>
        <w:adjustRightInd w:val="0"/>
        <w:ind w:left="360"/>
        <w:rPr>
          <w:sz w:val="24"/>
          <w:u w:val="single"/>
          <w:lang w:val="es-ES_tradnl"/>
        </w:rPr>
      </w:pPr>
    </w:p>
    <w:p w:rsidR="00B77348" w:rsidRPr="00626E2D" w:rsidRDefault="00B77348" w:rsidP="00B77348">
      <w:pPr>
        <w:autoSpaceDE w:val="0"/>
        <w:autoSpaceDN w:val="0"/>
        <w:adjustRightInd w:val="0"/>
        <w:ind w:left="360"/>
        <w:rPr>
          <w:b/>
          <w:sz w:val="24"/>
        </w:rPr>
      </w:pPr>
      <w:r w:rsidRPr="00626E2D">
        <w:rPr>
          <w:b/>
          <w:sz w:val="24"/>
          <w:u w:val="single"/>
        </w:rPr>
        <w:t xml:space="preserve">Extremely </w:t>
      </w:r>
      <w:r>
        <w:rPr>
          <w:b/>
          <w:sz w:val="24"/>
          <w:u w:val="single"/>
        </w:rPr>
        <w:t>L</w:t>
      </w:r>
      <w:r w:rsidRPr="00626E2D">
        <w:rPr>
          <w:b/>
          <w:sz w:val="24"/>
          <w:u w:val="single"/>
        </w:rPr>
        <w:t>ow Malaria risk CARIBBEAN and CARIBBEAN ISLAND locations</w:t>
      </w:r>
      <w:r w:rsidRPr="00626E2D">
        <w:rPr>
          <w:b/>
          <w:sz w:val="24"/>
        </w:rPr>
        <w:t>:</w:t>
      </w:r>
    </w:p>
    <w:p w:rsidR="00B77348" w:rsidRDefault="00B77348" w:rsidP="00B77348">
      <w:pPr>
        <w:autoSpaceDE w:val="0"/>
        <w:autoSpaceDN w:val="0"/>
        <w:adjustRightInd w:val="0"/>
        <w:ind w:left="360"/>
        <w:rPr>
          <w:sz w:val="24"/>
        </w:rPr>
      </w:pPr>
      <w:r>
        <w:rPr>
          <w:sz w:val="24"/>
        </w:rPr>
        <w:t>-</w:t>
      </w:r>
      <w:smartTag w:uri="urn:schemas-microsoft-com:office:smarttags" w:element="place">
        <w:smartTag w:uri="urn:schemas-microsoft-com:office:smarttags" w:element="City">
          <w:r>
            <w:rPr>
              <w:sz w:val="24"/>
            </w:rPr>
            <w:t>Belize City</w:t>
          </w:r>
        </w:smartTag>
        <w:r>
          <w:rPr>
            <w:sz w:val="24"/>
          </w:rPr>
          <w:t xml:space="preserve">, </w:t>
        </w:r>
        <w:smartTag w:uri="urn:schemas-microsoft-com:office:smarttags" w:element="country-region">
          <w:r>
            <w:rPr>
              <w:sz w:val="24"/>
            </w:rPr>
            <w:t>Belize</w:t>
          </w:r>
        </w:smartTag>
      </w:smartTag>
    </w:p>
    <w:p w:rsidR="00B77348" w:rsidRDefault="00B77348" w:rsidP="00B77348">
      <w:pPr>
        <w:autoSpaceDE w:val="0"/>
        <w:autoSpaceDN w:val="0"/>
        <w:adjustRightInd w:val="0"/>
        <w:ind w:left="360"/>
        <w:rPr>
          <w:sz w:val="24"/>
        </w:rPr>
      </w:pPr>
      <w:r>
        <w:rPr>
          <w:sz w:val="24"/>
        </w:rPr>
        <w:t xml:space="preserve">-All other </w:t>
      </w:r>
      <w:smartTag w:uri="urn:schemas-microsoft-com:office:smarttags" w:element="PlaceName">
        <w:r>
          <w:rPr>
            <w:sz w:val="24"/>
          </w:rPr>
          <w:t>Caribbean</w:t>
        </w:r>
      </w:smartTag>
      <w:r>
        <w:rPr>
          <w:sz w:val="24"/>
        </w:rPr>
        <w:t xml:space="preserve"> </w:t>
      </w:r>
      <w:smartTag w:uri="urn:schemas-microsoft-com:office:smarttags" w:element="PlaceType">
        <w:r>
          <w:rPr>
            <w:sz w:val="24"/>
          </w:rPr>
          <w:t>Islands</w:t>
        </w:r>
      </w:smartTag>
      <w:r>
        <w:rPr>
          <w:sz w:val="24"/>
        </w:rPr>
        <w:t xml:space="preserve"> except the Dominican Republic and </w:t>
      </w:r>
      <w:smartTag w:uri="urn:schemas-microsoft-com:office:smarttags" w:element="place">
        <w:smartTag w:uri="urn:schemas-microsoft-com:office:smarttags" w:element="country-region">
          <w:r>
            <w:rPr>
              <w:sz w:val="24"/>
            </w:rPr>
            <w:t>Haiti</w:t>
          </w:r>
        </w:smartTag>
      </w:smartTag>
      <w:r>
        <w:rPr>
          <w:sz w:val="24"/>
        </w:rPr>
        <w:t xml:space="preserve"> are low risk.</w:t>
      </w:r>
    </w:p>
    <w:p w:rsidR="00B77348" w:rsidRDefault="00B77348" w:rsidP="00B77348">
      <w:pPr>
        <w:autoSpaceDE w:val="0"/>
        <w:autoSpaceDN w:val="0"/>
        <w:adjustRightInd w:val="0"/>
        <w:ind w:left="360" w:hanging="360"/>
        <w:rPr>
          <w:b/>
          <w:bCs/>
          <w:sz w:val="24"/>
        </w:rPr>
      </w:pPr>
    </w:p>
    <w:p w:rsidR="00B77348" w:rsidRDefault="00B77348" w:rsidP="00B77348">
      <w:pPr>
        <w:autoSpaceDE w:val="0"/>
        <w:autoSpaceDN w:val="0"/>
        <w:adjustRightInd w:val="0"/>
        <w:ind w:left="360" w:hanging="360"/>
        <w:rPr>
          <w:sz w:val="24"/>
        </w:rPr>
      </w:pPr>
      <w:r>
        <w:rPr>
          <w:b/>
          <w:bCs/>
          <w:sz w:val="24"/>
        </w:rPr>
        <w:t xml:space="preserve">***The </w:t>
      </w:r>
      <w:smartTag w:uri="urn:schemas-microsoft-com:office:smarttags" w:element="country-region">
        <w:r>
          <w:rPr>
            <w:b/>
            <w:bCs/>
            <w:sz w:val="24"/>
          </w:rPr>
          <w:t>Dominican Republic</w:t>
        </w:r>
      </w:smartTag>
      <w:r>
        <w:rPr>
          <w:b/>
          <w:bCs/>
          <w:sz w:val="24"/>
        </w:rPr>
        <w:t xml:space="preserve"> and </w:t>
      </w:r>
      <w:smartTag w:uri="urn:schemas-microsoft-com:office:smarttags" w:element="place">
        <w:smartTag w:uri="urn:schemas-microsoft-com:office:smarttags" w:element="country-region">
          <w:r>
            <w:rPr>
              <w:b/>
              <w:bCs/>
              <w:sz w:val="24"/>
            </w:rPr>
            <w:t>Haiti</w:t>
          </w:r>
        </w:smartTag>
      </w:smartTag>
      <w:r>
        <w:rPr>
          <w:b/>
          <w:bCs/>
          <w:sz w:val="24"/>
        </w:rPr>
        <w:t xml:space="preserve"> both </w:t>
      </w:r>
      <w:r w:rsidRPr="00626E2D">
        <w:rPr>
          <w:b/>
          <w:bCs/>
          <w:sz w:val="24"/>
          <w:u w:val="single"/>
        </w:rPr>
        <w:t>require</w:t>
      </w:r>
      <w:r>
        <w:rPr>
          <w:b/>
          <w:bCs/>
          <w:sz w:val="24"/>
        </w:rPr>
        <w:t xml:space="preserve"> anti-malarial chemoprophylaxis mediations in all areas</w:t>
      </w:r>
      <w:r>
        <w:rPr>
          <w:sz w:val="24"/>
        </w:rPr>
        <w:t xml:space="preserve">.  </w:t>
      </w:r>
    </w:p>
    <w:p w:rsidR="00B77348" w:rsidRDefault="00B77348" w:rsidP="00B77348">
      <w:pPr>
        <w:pStyle w:val="BodyText"/>
        <w:rPr>
          <w:b/>
          <w:bCs/>
        </w:rPr>
      </w:pPr>
    </w:p>
    <w:p w:rsidR="00B77348" w:rsidRDefault="00B77348" w:rsidP="00B77348">
      <w:pPr>
        <w:pStyle w:val="BodyText"/>
      </w:pPr>
      <w:r>
        <w:rPr>
          <w:b/>
          <w:bCs/>
        </w:rPr>
        <w:t xml:space="preserve">Chloroquine resistant anti-malarial prophylactic medication </w:t>
      </w:r>
      <w:r>
        <w:t>(</w:t>
      </w:r>
      <w:r>
        <w:rPr>
          <w:b/>
          <w:bCs/>
          <w:u w:val="single"/>
        </w:rPr>
        <w:t>Mefloquine and Doxycycline</w:t>
      </w:r>
      <w:r>
        <w:t xml:space="preserve">) is required for most locations in the USSOUTHCOM AOR. </w:t>
      </w:r>
      <w:r>
        <w:rPr>
          <w:b/>
          <w:bCs/>
        </w:rPr>
        <w:t>Exceptions are</w:t>
      </w:r>
      <w:r>
        <w:t xml:space="preserve">: Paraguay, Nicaragua, Mexico, Haiti, Honduras, Guatemala, Grenada, El Salvador, Dominican Republic, Costa Rica, and Belize; which are effectively covered with weekly </w:t>
      </w:r>
      <w:r>
        <w:rPr>
          <w:b/>
          <w:bCs/>
          <w:u w:val="single"/>
        </w:rPr>
        <w:t>Chloroquine</w:t>
      </w:r>
      <w:r>
        <w:t xml:space="preserve">. </w:t>
      </w:r>
    </w:p>
    <w:p w:rsidR="00B77348" w:rsidRDefault="00B77348" w:rsidP="00B77348">
      <w:pPr>
        <w:pStyle w:val="BodyText"/>
      </w:pPr>
    </w:p>
    <w:p w:rsidR="00B77348" w:rsidRDefault="00B77348" w:rsidP="00B77348">
      <w:pPr>
        <w:pStyle w:val="BodyText"/>
      </w:pPr>
      <w:r>
        <w:t xml:space="preserve">Contact your healthcare provider for prescriptions. Your duty status, health considerations, and other personal factors should be discussed with your healthcare provider prior to choosing the right medications for your personal needs. If not already documented, personnel will also require a G6PD deficiency blood test. </w:t>
      </w:r>
    </w:p>
    <w:p w:rsidR="00B77348" w:rsidRDefault="00B77348" w:rsidP="00B77348">
      <w:pPr>
        <w:pStyle w:val="BodyText"/>
      </w:pPr>
    </w:p>
    <w:p w:rsidR="00B77348" w:rsidRDefault="00B77348" w:rsidP="00B77348">
      <w:pPr>
        <w:pStyle w:val="BodyText"/>
        <w:rPr>
          <w:b/>
          <w:bCs/>
        </w:rPr>
      </w:pPr>
      <w:r>
        <w:rPr>
          <w:b/>
          <w:bCs/>
        </w:rPr>
        <w:t>Upon return, your travel itinerary should be reviewed by a healthcare provider to determine the need for “Terminal Chemoprophylaxis” with additional Primaquine.</w:t>
      </w:r>
    </w:p>
    <w:p w:rsidR="00B77348" w:rsidRDefault="00B77348" w:rsidP="00B77348">
      <w:pPr>
        <w:widowControl w:val="0"/>
        <w:tabs>
          <w:tab w:val="left" w:pos="180"/>
        </w:tabs>
        <w:rPr>
          <w:b/>
          <w:snapToGrid w:val="0"/>
          <w:sz w:val="24"/>
        </w:rPr>
      </w:pPr>
    </w:p>
    <w:p w:rsidR="00B77348" w:rsidRPr="002D0AFF" w:rsidRDefault="00B77348" w:rsidP="00B77348">
      <w:pPr>
        <w:widowControl w:val="0"/>
        <w:tabs>
          <w:tab w:val="left" w:pos="180"/>
        </w:tabs>
        <w:rPr>
          <w:snapToGrid w:val="0"/>
          <w:sz w:val="28"/>
          <w:szCs w:val="28"/>
          <w:u w:val="single"/>
        </w:rPr>
      </w:pPr>
      <w:r>
        <w:rPr>
          <w:b/>
          <w:snapToGrid w:val="0"/>
          <w:sz w:val="24"/>
        </w:rPr>
        <w:br w:type="page"/>
      </w:r>
      <w:r w:rsidRPr="002D0AFF">
        <w:rPr>
          <w:b/>
          <w:snapToGrid w:val="0"/>
          <w:sz w:val="28"/>
          <w:szCs w:val="28"/>
        </w:rPr>
        <w:lastRenderedPageBreak/>
        <w:t xml:space="preserve">V.  </w:t>
      </w:r>
      <w:r w:rsidRPr="002D0AFF">
        <w:rPr>
          <w:b/>
          <w:snapToGrid w:val="0"/>
          <w:sz w:val="28"/>
          <w:szCs w:val="28"/>
          <w:u w:val="single"/>
        </w:rPr>
        <w:t xml:space="preserve">MALARIA CHEMOPROPHYLAXIS MEASURES </w:t>
      </w:r>
    </w:p>
    <w:p w:rsidR="00B77348" w:rsidRDefault="00B77348" w:rsidP="00B77348">
      <w:pPr>
        <w:widowControl w:val="0"/>
        <w:tabs>
          <w:tab w:val="left" w:pos="180"/>
        </w:tabs>
        <w:ind w:left="180"/>
        <w:rPr>
          <w:snapToGrid w:val="0"/>
          <w:sz w:val="24"/>
        </w:rPr>
      </w:pPr>
      <w:r>
        <w:rPr>
          <w:snapToGrid w:val="0"/>
          <w:sz w:val="24"/>
        </w:rPr>
        <w:t xml:space="preserve"> </w:t>
      </w:r>
    </w:p>
    <w:p w:rsidR="00B77348" w:rsidRDefault="00B77348" w:rsidP="00B77348">
      <w:pPr>
        <w:pStyle w:val="BodyText"/>
        <w:rPr>
          <w:snapToGrid w:val="0"/>
        </w:rPr>
      </w:pPr>
      <w:r>
        <w:rPr>
          <w:snapToGrid w:val="0"/>
        </w:rPr>
        <w:t xml:space="preserve">Generally, two groups of malaria exist in the USSOUTHCOM AOR, those that are effectively prevented with Chloroquine, and those that have developed resistance to Chloroquine (Chloroquine resistant). The prophylactic treatment for each is similar but requires different medications. The best drug for you depends on your flight status, itinerary, and a number of personal factors that should be discussed between you and your healthcare provider. </w:t>
      </w:r>
    </w:p>
    <w:p w:rsidR="00B77348" w:rsidRDefault="00B77348" w:rsidP="00B77348">
      <w:pPr>
        <w:pStyle w:val="BodyText"/>
        <w:rPr>
          <w:snapToGrid w:val="0"/>
        </w:rPr>
      </w:pPr>
    </w:p>
    <w:p w:rsidR="00B77348" w:rsidRDefault="00B77348" w:rsidP="00B77348">
      <w:pPr>
        <w:pStyle w:val="BodyText"/>
      </w:pPr>
      <w:r>
        <w:rPr>
          <w:b/>
          <w:bCs/>
        </w:rPr>
        <w:t xml:space="preserve">Chloroquine resistant anti-malarial prophylactic medication </w:t>
      </w:r>
      <w:r>
        <w:t>(</w:t>
      </w:r>
      <w:r>
        <w:rPr>
          <w:b/>
          <w:bCs/>
          <w:u w:val="single"/>
        </w:rPr>
        <w:t>Mefloquine and Doxycycline</w:t>
      </w:r>
      <w:r>
        <w:t xml:space="preserve">) is required for most locations in the USSOUTHCOM AOR. </w:t>
      </w:r>
      <w:r>
        <w:rPr>
          <w:b/>
          <w:bCs/>
        </w:rPr>
        <w:t>Exceptions are</w:t>
      </w:r>
      <w:r>
        <w:t xml:space="preserve">: Paraguay, Nicaragua, Mexico, Haiti, Honduras, Guatemala, Grenada, El Salvador, Dominican Republic, Costa Rica, and Belize; which are effectively covered with weekly </w:t>
      </w:r>
      <w:r>
        <w:rPr>
          <w:b/>
          <w:bCs/>
          <w:u w:val="single"/>
        </w:rPr>
        <w:t>Chloroquine</w:t>
      </w:r>
      <w:r>
        <w:t xml:space="preserve">. </w:t>
      </w:r>
    </w:p>
    <w:p w:rsidR="00B77348" w:rsidRDefault="00B77348" w:rsidP="00B77348">
      <w:pPr>
        <w:widowControl w:val="0"/>
        <w:tabs>
          <w:tab w:val="left" w:pos="180"/>
        </w:tabs>
        <w:ind w:left="180"/>
        <w:rPr>
          <w:snapToGrid w:val="0"/>
          <w:sz w:val="24"/>
        </w:rPr>
      </w:pPr>
      <w:r>
        <w:rPr>
          <w:snapToGrid w:val="0"/>
          <w:sz w:val="24"/>
        </w:rPr>
        <w:t>-</w:t>
      </w:r>
      <w:r>
        <w:rPr>
          <w:b/>
          <w:bCs/>
          <w:snapToGrid w:val="0"/>
        </w:rPr>
        <w:t xml:space="preserve"> </w:t>
      </w:r>
      <w:r>
        <w:rPr>
          <w:snapToGrid w:val="0"/>
          <w:sz w:val="24"/>
        </w:rPr>
        <w:t xml:space="preserve">Questions not clarified by this document, or by your health care provider, can be addressed to the </w:t>
      </w:r>
      <w:r>
        <w:rPr>
          <w:b/>
          <w:bCs/>
          <w:snapToGrid w:val="0"/>
          <w:sz w:val="24"/>
        </w:rPr>
        <w:t>Key West Branch Naval Clinic Community Health Department</w:t>
      </w:r>
      <w:r>
        <w:rPr>
          <w:snapToGrid w:val="0"/>
          <w:sz w:val="24"/>
        </w:rPr>
        <w:t xml:space="preserve">, or the </w:t>
      </w:r>
      <w:r>
        <w:rPr>
          <w:b/>
          <w:bCs/>
          <w:snapToGrid w:val="0"/>
          <w:sz w:val="24"/>
        </w:rPr>
        <w:t>JIATF-S Surgeon</w:t>
      </w:r>
      <w:r>
        <w:rPr>
          <w:snapToGrid w:val="0"/>
          <w:sz w:val="24"/>
        </w:rPr>
        <w:t>.</w:t>
      </w:r>
    </w:p>
    <w:p w:rsidR="00B77348" w:rsidRDefault="00B77348" w:rsidP="00B77348">
      <w:pPr>
        <w:widowControl w:val="0"/>
        <w:tabs>
          <w:tab w:val="left" w:pos="180"/>
        </w:tabs>
        <w:ind w:left="180"/>
        <w:rPr>
          <w:snapToGrid w:val="0"/>
          <w:sz w:val="24"/>
        </w:rPr>
      </w:pPr>
    </w:p>
    <w:p w:rsidR="00B77348" w:rsidRDefault="00B77348" w:rsidP="00B77348">
      <w:pPr>
        <w:pStyle w:val="BodyTextIndent3"/>
        <w:tabs>
          <w:tab w:val="left" w:pos="180"/>
        </w:tabs>
        <w:autoSpaceDE/>
        <w:autoSpaceDN/>
        <w:adjustRightInd/>
        <w:rPr>
          <w:snapToGrid w:val="0"/>
        </w:rPr>
      </w:pPr>
      <w:r>
        <w:rPr>
          <w:snapToGrid w:val="0"/>
        </w:rPr>
        <w:t xml:space="preserve">- Travel itineraries should be discussed with your healthcare provider upon return to determine the necessity for terminal chemoprophylaxis medications. </w:t>
      </w:r>
    </w:p>
    <w:p w:rsidR="00B77348" w:rsidRDefault="00B77348" w:rsidP="00B77348">
      <w:pPr>
        <w:widowControl w:val="0"/>
        <w:tabs>
          <w:tab w:val="left" w:pos="180"/>
        </w:tabs>
        <w:ind w:left="180"/>
        <w:rPr>
          <w:snapToGrid w:val="0"/>
          <w:sz w:val="24"/>
        </w:rPr>
      </w:pPr>
    </w:p>
    <w:p w:rsidR="00B77348" w:rsidRDefault="00B77348" w:rsidP="00B77348">
      <w:pPr>
        <w:pStyle w:val="BodyTextIndent3"/>
        <w:tabs>
          <w:tab w:val="left" w:pos="180"/>
        </w:tabs>
        <w:autoSpaceDE/>
        <w:autoSpaceDN/>
        <w:adjustRightInd/>
        <w:rPr>
          <w:snapToGrid w:val="0"/>
        </w:rPr>
      </w:pPr>
      <w:r>
        <w:rPr>
          <w:snapToGrid w:val="0"/>
        </w:rPr>
        <w:t>- Personnel taking malaria chemoprophylaxis will require a documented G6PD deficiency blood test prior to receiving Primaquine as terminal prophylaxis.</w:t>
      </w:r>
    </w:p>
    <w:p w:rsidR="00B77348" w:rsidRDefault="00B77348" w:rsidP="00B77348">
      <w:pPr>
        <w:pStyle w:val="BodyTextIndent3"/>
        <w:tabs>
          <w:tab w:val="left" w:pos="180"/>
        </w:tabs>
        <w:autoSpaceDE/>
        <w:autoSpaceDN/>
        <w:adjustRightInd/>
        <w:rPr>
          <w:snapToGrid w:val="0"/>
        </w:rPr>
      </w:pPr>
    </w:p>
    <w:p w:rsidR="00B77348" w:rsidRDefault="00B77348" w:rsidP="00B77348">
      <w:pPr>
        <w:widowControl w:val="0"/>
        <w:tabs>
          <w:tab w:val="left" w:pos="180"/>
        </w:tabs>
        <w:ind w:left="180"/>
        <w:rPr>
          <w:snapToGrid w:val="0"/>
          <w:sz w:val="24"/>
        </w:rPr>
      </w:pPr>
      <w:r>
        <w:rPr>
          <w:snapToGrid w:val="0"/>
          <w:sz w:val="24"/>
        </w:rPr>
        <w:t>-See your regular Health Care Provider for required malaria chemoprophylaxis prescriptions.</w:t>
      </w:r>
    </w:p>
    <w:p w:rsidR="00B77348" w:rsidRDefault="00B77348" w:rsidP="00B77348">
      <w:pPr>
        <w:pStyle w:val="BodyTextIndent3"/>
        <w:tabs>
          <w:tab w:val="left" w:pos="180"/>
        </w:tabs>
        <w:autoSpaceDE/>
        <w:autoSpaceDN/>
        <w:adjustRightInd/>
        <w:rPr>
          <w:snapToGrid w:val="0"/>
        </w:rPr>
      </w:pPr>
    </w:p>
    <w:p w:rsidR="00B77348" w:rsidRDefault="00B77348" w:rsidP="00B77348">
      <w:pPr>
        <w:pStyle w:val="BodyTextIndent3"/>
        <w:tabs>
          <w:tab w:val="left" w:pos="180"/>
        </w:tabs>
        <w:autoSpaceDE/>
        <w:autoSpaceDN/>
        <w:adjustRightInd/>
        <w:rPr>
          <w:snapToGrid w:val="0"/>
        </w:rPr>
      </w:pPr>
      <w:r>
        <w:rPr>
          <w:snapToGrid w:val="0"/>
        </w:rPr>
        <w:t xml:space="preserve">-Doxycycline is the only authorized malaria chemoprophylaxis for personnel on flight status. </w:t>
      </w:r>
    </w:p>
    <w:p w:rsidR="00B77348" w:rsidRDefault="00B77348" w:rsidP="00B77348">
      <w:pPr>
        <w:widowControl w:val="0"/>
        <w:tabs>
          <w:tab w:val="left" w:pos="180"/>
        </w:tabs>
        <w:rPr>
          <w:snapToGrid w:val="0"/>
          <w:sz w:val="24"/>
        </w:rPr>
      </w:pPr>
      <w:r>
        <w:rPr>
          <w:snapToGrid w:val="0"/>
          <w:sz w:val="24"/>
        </w:rPr>
        <w:tab/>
      </w:r>
    </w:p>
    <w:p w:rsidR="00B77348" w:rsidRDefault="00B77348" w:rsidP="00B77348">
      <w:pPr>
        <w:widowControl w:val="0"/>
        <w:tabs>
          <w:tab w:val="left" w:pos="180"/>
        </w:tabs>
        <w:rPr>
          <w:b/>
          <w:bCs/>
          <w:snapToGrid w:val="0"/>
          <w:sz w:val="24"/>
        </w:rPr>
      </w:pPr>
      <w:r>
        <w:rPr>
          <w:snapToGrid w:val="0"/>
          <w:sz w:val="24"/>
        </w:rPr>
        <w:tab/>
      </w:r>
      <w:r>
        <w:rPr>
          <w:b/>
          <w:bCs/>
          <w:snapToGrid w:val="0"/>
          <w:sz w:val="24"/>
          <w:u w:val="single"/>
        </w:rPr>
        <w:t>Drug prophylaxis regimens for malaria susceptible to Chloroquine</w:t>
      </w:r>
      <w:r>
        <w:rPr>
          <w:b/>
          <w:bCs/>
          <w:snapToGrid w:val="0"/>
          <w:sz w:val="24"/>
        </w:rPr>
        <w:t>:</w:t>
      </w:r>
    </w:p>
    <w:p w:rsidR="00B77348" w:rsidRDefault="00B77348" w:rsidP="00B77348">
      <w:pPr>
        <w:widowControl w:val="0"/>
        <w:tabs>
          <w:tab w:val="left" w:pos="180"/>
        </w:tabs>
        <w:ind w:left="180"/>
        <w:rPr>
          <w:snapToGrid w:val="0"/>
          <w:sz w:val="24"/>
        </w:rPr>
      </w:pPr>
    </w:p>
    <w:p w:rsidR="00B77348" w:rsidRDefault="00B77348" w:rsidP="00B77348">
      <w:pPr>
        <w:widowControl w:val="0"/>
        <w:ind w:left="180"/>
        <w:rPr>
          <w:b/>
          <w:snapToGrid w:val="0"/>
          <w:sz w:val="24"/>
        </w:rPr>
      </w:pPr>
      <w:r>
        <w:rPr>
          <w:b/>
          <w:snapToGrid w:val="0"/>
          <w:sz w:val="24"/>
          <w:u w:val="single"/>
        </w:rPr>
        <w:t>Chloroquine</w:t>
      </w:r>
      <w:r>
        <w:rPr>
          <w:b/>
          <w:snapToGrid w:val="0"/>
          <w:sz w:val="24"/>
        </w:rPr>
        <w:t xml:space="preserve">:  </w:t>
      </w:r>
      <w:r>
        <w:rPr>
          <w:bCs/>
          <w:snapToGrid w:val="0"/>
          <w:sz w:val="24"/>
        </w:rPr>
        <w:t>500mg taken once weekly. Beginning 1-2 weeks prior to arrival in country, and continuing 4 weeks after return to the US, or to a malaria free area</w:t>
      </w:r>
      <w:r>
        <w:rPr>
          <w:b/>
          <w:snapToGrid w:val="0"/>
          <w:sz w:val="24"/>
        </w:rPr>
        <w:t>.</w:t>
      </w:r>
    </w:p>
    <w:p w:rsidR="00B77348" w:rsidRDefault="00B77348" w:rsidP="00B77348">
      <w:pPr>
        <w:widowControl w:val="0"/>
        <w:tabs>
          <w:tab w:val="left" w:pos="180"/>
        </w:tabs>
        <w:ind w:left="180"/>
        <w:rPr>
          <w:snapToGrid w:val="0"/>
          <w:sz w:val="24"/>
        </w:rPr>
      </w:pPr>
    </w:p>
    <w:p w:rsidR="00B77348" w:rsidRDefault="00B77348" w:rsidP="00B77348">
      <w:pPr>
        <w:widowControl w:val="0"/>
        <w:tabs>
          <w:tab w:val="left" w:pos="180"/>
        </w:tabs>
        <w:ind w:left="180"/>
        <w:rPr>
          <w:b/>
          <w:bCs/>
          <w:snapToGrid w:val="0"/>
          <w:sz w:val="24"/>
        </w:rPr>
      </w:pPr>
      <w:r>
        <w:rPr>
          <w:b/>
          <w:bCs/>
          <w:snapToGrid w:val="0"/>
          <w:sz w:val="24"/>
          <w:u w:val="single"/>
        </w:rPr>
        <w:t>Drug prophylaxis regimens for “Chloroquine Resistant” malaria</w:t>
      </w:r>
      <w:r>
        <w:rPr>
          <w:b/>
          <w:bCs/>
          <w:snapToGrid w:val="0"/>
          <w:sz w:val="24"/>
        </w:rPr>
        <w:t xml:space="preserve">: </w:t>
      </w:r>
    </w:p>
    <w:p w:rsidR="00B77348" w:rsidRDefault="00B77348" w:rsidP="00B77348">
      <w:pPr>
        <w:widowControl w:val="0"/>
        <w:tabs>
          <w:tab w:val="left" w:pos="180"/>
        </w:tabs>
        <w:ind w:left="180"/>
        <w:rPr>
          <w:snapToGrid w:val="0"/>
          <w:sz w:val="24"/>
        </w:rPr>
      </w:pPr>
    </w:p>
    <w:p w:rsidR="00B77348" w:rsidRDefault="00B77348" w:rsidP="00B77348">
      <w:pPr>
        <w:widowControl w:val="0"/>
        <w:tabs>
          <w:tab w:val="left" w:pos="180"/>
        </w:tabs>
        <w:ind w:left="180"/>
        <w:rPr>
          <w:b/>
          <w:snapToGrid w:val="0"/>
          <w:sz w:val="24"/>
        </w:rPr>
      </w:pPr>
      <w:r>
        <w:rPr>
          <w:b/>
          <w:snapToGrid w:val="0"/>
          <w:sz w:val="24"/>
          <w:u w:val="single"/>
        </w:rPr>
        <w:t>Mefloquine</w:t>
      </w:r>
      <w:r>
        <w:rPr>
          <w:b/>
          <w:snapToGrid w:val="0"/>
          <w:sz w:val="24"/>
        </w:rPr>
        <w:t xml:space="preserve">: </w:t>
      </w:r>
      <w:r>
        <w:rPr>
          <w:bCs/>
          <w:snapToGrid w:val="0"/>
          <w:sz w:val="24"/>
        </w:rPr>
        <w:t>250mg taken once weekly. Beginning 1 week prior to departure and continuing until 4 weeks after return.</w:t>
      </w:r>
    </w:p>
    <w:p w:rsidR="00B77348" w:rsidRDefault="00B77348" w:rsidP="00B77348">
      <w:pPr>
        <w:widowControl w:val="0"/>
        <w:tabs>
          <w:tab w:val="left" w:pos="180"/>
        </w:tabs>
        <w:ind w:left="180"/>
        <w:rPr>
          <w:bCs/>
          <w:snapToGrid w:val="0"/>
          <w:sz w:val="24"/>
        </w:rPr>
      </w:pPr>
      <w:r>
        <w:rPr>
          <w:b/>
          <w:snapToGrid w:val="0"/>
          <w:sz w:val="24"/>
          <w:u w:val="single"/>
        </w:rPr>
        <w:t>NOTE</w:t>
      </w:r>
      <w:r>
        <w:rPr>
          <w:bCs/>
          <w:snapToGrid w:val="0"/>
          <w:sz w:val="24"/>
        </w:rPr>
        <w:t>:  Do not give to patients with past or present psychological conditions such as anxiety, depression, or psychotic episodes.</w:t>
      </w:r>
    </w:p>
    <w:p w:rsidR="00B77348" w:rsidRDefault="00B77348" w:rsidP="00B77348">
      <w:pPr>
        <w:widowControl w:val="0"/>
        <w:tabs>
          <w:tab w:val="left" w:pos="180"/>
        </w:tabs>
        <w:ind w:left="180"/>
        <w:rPr>
          <w:b/>
          <w:snapToGrid w:val="0"/>
          <w:sz w:val="24"/>
          <w:u w:val="single"/>
        </w:rPr>
      </w:pPr>
    </w:p>
    <w:p w:rsidR="00B77348" w:rsidRDefault="00B77348" w:rsidP="00B77348">
      <w:pPr>
        <w:widowControl w:val="0"/>
        <w:tabs>
          <w:tab w:val="left" w:pos="180"/>
        </w:tabs>
        <w:ind w:left="180"/>
        <w:rPr>
          <w:bCs/>
          <w:snapToGrid w:val="0"/>
          <w:sz w:val="24"/>
        </w:rPr>
      </w:pPr>
      <w:r>
        <w:rPr>
          <w:b/>
          <w:snapToGrid w:val="0"/>
          <w:sz w:val="24"/>
          <w:u w:val="single"/>
        </w:rPr>
        <w:t>Doxycycline</w:t>
      </w:r>
      <w:r>
        <w:rPr>
          <w:b/>
          <w:snapToGrid w:val="0"/>
          <w:sz w:val="24"/>
        </w:rPr>
        <w:t xml:space="preserve">: </w:t>
      </w:r>
      <w:r>
        <w:rPr>
          <w:bCs/>
          <w:snapToGrid w:val="0"/>
          <w:sz w:val="24"/>
        </w:rPr>
        <w:t xml:space="preserve">100mg taken once daily. Beginning 2 days prior to departure and continuing until 4 weeks after return. </w:t>
      </w:r>
    </w:p>
    <w:p w:rsidR="00B77348" w:rsidRDefault="00B77348" w:rsidP="00B77348">
      <w:pPr>
        <w:widowControl w:val="0"/>
        <w:tabs>
          <w:tab w:val="left" w:pos="180"/>
        </w:tabs>
        <w:ind w:left="180"/>
        <w:rPr>
          <w:b/>
          <w:snapToGrid w:val="0"/>
          <w:sz w:val="24"/>
        </w:rPr>
      </w:pPr>
      <w:r>
        <w:rPr>
          <w:b/>
          <w:snapToGrid w:val="0"/>
          <w:sz w:val="24"/>
          <w:u w:val="single"/>
        </w:rPr>
        <w:t>NOTE</w:t>
      </w:r>
      <w:r>
        <w:rPr>
          <w:b/>
          <w:snapToGrid w:val="0"/>
          <w:sz w:val="24"/>
        </w:rPr>
        <w:t xml:space="preserve">: </w:t>
      </w:r>
      <w:r>
        <w:rPr>
          <w:bCs/>
          <w:snapToGrid w:val="0"/>
          <w:sz w:val="24"/>
        </w:rPr>
        <w:t>Avoid excessive sun exposure. Some persons may develop increased photosensitivity.</w:t>
      </w:r>
    </w:p>
    <w:p w:rsidR="00B77348" w:rsidRDefault="00B77348" w:rsidP="00B77348">
      <w:pPr>
        <w:widowControl w:val="0"/>
        <w:tabs>
          <w:tab w:val="left" w:pos="180"/>
        </w:tabs>
        <w:ind w:left="180"/>
        <w:rPr>
          <w:b/>
          <w:snapToGrid w:val="0"/>
          <w:sz w:val="24"/>
          <w:u w:val="single"/>
        </w:rPr>
      </w:pPr>
    </w:p>
    <w:p w:rsidR="00B77348" w:rsidRDefault="00B77348" w:rsidP="00B77348">
      <w:pPr>
        <w:widowControl w:val="0"/>
        <w:tabs>
          <w:tab w:val="left" w:pos="180"/>
        </w:tabs>
        <w:ind w:left="180"/>
        <w:rPr>
          <w:bCs/>
          <w:snapToGrid w:val="0"/>
          <w:sz w:val="24"/>
        </w:rPr>
      </w:pPr>
      <w:r>
        <w:rPr>
          <w:b/>
          <w:snapToGrid w:val="0"/>
          <w:sz w:val="24"/>
          <w:u w:val="single"/>
        </w:rPr>
        <w:t>Malarone:</w:t>
      </w:r>
      <w:r>
        <w:rPr>
          <w:snapToGrid w:val="0"/>
          <w:sz w:val="24"/>
        </w:rPr>
        <w:t xml:space="preserve"> </w:t>
      </w:r>
      <w:r>
        <w:rPr>
          <w:bCs/>
          <w:snapToGrid w:val="0"/>
          <w:sz w:val="24"/>
        </w:rPr>
        <w:t xml:space="preserve">1 Tablet taken daily 2 days prior to departure and continuing until 7 days after return. </w:t>
      </w:r>
    </w:p>
    <w:p w:rsidR="00B77348" w:rsidRDefault="00B77348" w:rsidP="00B77348">
      <w:pPr>
        <w:widowControl w:val="0"/>
        <w:tabs>
          <w:tab w:val="left" w:pos="180"/>
        </w:tabs>
        <w:ind w:left="180"/>
        <w:rPr>
          <w:bCs/>
          <w:snapToGrid w:val="0"/>
          <w:sz w:val="24"/>
        </w:rPr>
      </w:pPr>
      <w:r>
        <w:rPr>
          <w:b/>
          <w:snapToGrid w:val="0"/>
          <w:sz w:val="24"/>
          <w:u w:val="single"/>
        </w:rPr>
        <w:t>NOTE:</w:t>
      </w:r>
      <w:r>
        <w:rPr>
          <w:bCs/>
          <w:snapToGrid w:val="0"/>
          <w:sz w:val="24"/>
        </w:rPr>
        <w:t xml:space="preserve"> Take with food or milk.</w:t>
      </w:r>
      <w:r>
        <w:rPr>
          <w:b/>
          <w:snapToGrid w:val="0"/>
          <w:sz w:val="24"/>
        </w:rPr>
        <w:t xml:space="preserve"> </w:t>
      </w:r>
      <w:r>
        <w:rPr>
          <w:bCs/>
          <w:snapToGrid w:val="0"/>
          <w:sz w:val="24"/>
        </w:rPr>
        <w:t>Rarely stocked in DoD facilities.</w:t>
      </w: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r>
        <w:rPr>
          <w:b/>
          <w:snapToGrid w:val="0"/>
          <w:sz w:val="24"/>
          <w:u w:val="single"/>
        </w:rPr>
        <w:lastRenderedPageBreak/>
        <w:t>Terminal Prophylaxis regimen</w:t>
      </w:r>
      <w:r>
        <w:rPr>
          <w:bCs/>
          <w:snapToGrid w:val="0"/>
          <w:sz w:val="24"/>
          <w:u w:val="single"/>
        </w:rPr>
        <w:t xml:space="preserve"> </w:t>
      </w:r>
      <w:r>
        <w:rPr>
          <w:b/>
          <w:snapToGrid w:val="0"/>
          <w:sz w:val="24"/>
          <w:u w:val="single"/>
        </w:rPr>
        <w:t xml:space="preserve">(All Active Duty Personnel are required to complete the following regimen upon return from </w:t>
      </w:r>
      <w:r w:rsidR="0061404A">
        <w:rPr>
          <w:b/>
          <w:snapToGrid w:val="0"/>
          <w:sz w:val="24"/>
          <w:u w:val="single"/>
        </w:rPr>
        <w:t>Plasmodium Vivax and Ovale M</w:t>
      </w:r>
      <w:r>
        <w:rPr>
          <w:b/>
          <w:snapToGrid w:val="0"/>
          <w:sz w:val="24"/>
          <w:u w:val="single"/>
        </w:rPr>
        <w:t>alaria endemic areas)</w:t>
      </w:r>
      <w:r>
        <w:rPr>
          <w:b/>
          <w:snapToGrid w:val="0"/>
          <w:sz w:val="24"/>
        </w:rPr>
        <w:t>:</w:t>
      </w:r>
    </w:p>
    <w:p w:rsidR="00B77348" w:rsidRDefault="00B77348" w:rsidP="00B77348">
      <w:pPr>
        <w:widowControl w:val="0"/>
        <w:tabs>
          <w:tab w:val="left" w:pos="180"/>
        </w:tabs>
        <w:ind w:left="180"/>
        <w:rPr>
          <w:bCs/>
          <w:snapToGrid w:val="0"/>
          <w:sz w:val="24"/>
        </w:rPr>
      </w:pPr>
    </w:p>
    <w:p w:rsidR="00B77348" w:rsidRDefault="00B77348" w:rsidP="00B77348">
      <w:pPr>
        <w:widowControl w:val="0"/>
        <w:tabs>
          <w:tab w:val="left" w:pos="180"/>
        </w:tabs>
        <w:ind w:left="180"/>
        <w:rPr>
          <w:bCs/>
          <w:snapToGrid w:val="0"/>
          <w:sz w:val="24"/>
        </w:rPr>
      </w:pPr>
      <w:r>
        <w:rPr>
          <w:b/>
          <w:snapToGrid w:val="0"/>
          <w:sz w:val="24"/>
          <w:u w:val="single"/>
        </w:rPr>
        <w:t>Primaquine</w:t>
      </w:r>
      <w:r>
        <w:rPr>
          <w:b/>
          <w:snapToGrid w:val="0"/>
          <w:sz w:val="24"/>
        </w:rPr>
        <w:t xml:space="preserve">:  </w:t>
      </w:r>
      <w:r>
        <w:rPr>
          <w:bCs/>
          <w:snapToGrid w:val="0"/>
          <w:sz w:val="24"/>
        </w:rPr>
        <w:t xml:space="preserve">After returning, begin once daily dose of </w:t>
      </w:r>
      <w:r>
        <w:rPr>
          <w:bCs/>
          <w:snapToGrid w:val="0"/>
          <w:sz w:val="24"/>
          <w:u w:val="single"/>
        </w:rPr>
        <w:t>15mg or 26.3mg</w:t>
      </w:r>
      <w:r>
        <w:rPr>
          <w:bCs/>
          <w:snapToGrid w:val="0"/>
          <w:sz w:val="24"/>
        </w:rPr>
        <w:t xml:space="preserve"> for 14 days. This is taken in addition to the 1-4 weeks continuation of other anti-malaria medications. </w:t>
      </w:r>
    </w:p>
    <w:p w:rsidR="00B77348" w:rsidRDefault="00B77348" w:rsidP="00B77348">
      <w:pPr>
        <w:widowControl w:val="0"/>
        <w:tabs>
          <w:tab w:val="left" w:pos="180"/>
        </w:tabs>
        <w:ind w:left="180"/>
        <w:rPr>
          <w:bCs/>
          <w:sz w:val="24"/>
        </w:rPr>
      </w:pPr>
      <w:r>
        <w:rPr>
          <w:b/>
          <w:sz w:val="24"/>
          <w:u w:val="single"/>
        </w:rPr>
        <w:t>NOTE:</w:t>
      </w:r>
      <w:r>
        <w:rPr>
          <w:b/>
          <w:sz w:val="24"/>
        </w:rPr>
        <w:t xml:space="preserve">  </w:t>
      </w:r>
      <w:r>
        <w:rPr>
          <w:bCs/>
          <w:sz w:val="24"/>
        </w:rPr>
        <w:t xml:space="preserve">Individuals taking Primaquine must not be G6PD deficient. </w:t>
      </w:r>
    </w:p>
    <w:p w:rsidR="00B77348" w:rsidRDefault="00B77348" w:rsidP="00B77348">
      <w:pPr>
        <w:pStyle w:val="BodyTextIndent3"/>
        <w:tabs>
          <w:tab w:val="left" w:pos="180"/>
        </w:tabs>
        <w:autoSpaceDE/>
        <w:autoSpaceDN/>
        <w:adjustRightInd/>
        <w:rPr>
          <w:snapToGrid w:val="0"/>
        </w:rPr>
      </w:pPr>
      <w:r>
        <w:rPr>
          <w:snapToGrid w:val="0"/>
        </w:rPr>
        <w:t>-See your regular Healthcare Provider either prior to travel for required malaria chemoprophylaxis prescriptions.</w:t>
      </w:r>
    </w:p>
    <w:p w:rsidR="00B77348" w:rsidRDefault="00B77348" w:rsidP="00B77348">
      <w:pPr>
        <w:pStyle w:val="Heading1"/>
        <w:autoSpaceDE/>
        <w:autoSpaceDN/>
        <w:adjustRightInd/>
        <w:ind w:left="180"/>
        <w:rPr>
          <w:snapToGrid w:val="0"/>
          <w:u w:val="single"/>
        </w:rPr>
      </w:pPr>
    </w:p>
    <w:p w:rsidR="00B77348" w:rsidRPr="00791EFA" w:rsidRDefault="00B77348" w:rsidP="00B77348"/>
    <w:p w:rsidR="00B77348" w:rsidRPr="00EE6B7A" w:rsidRDefault="00B77348" w:rsidP="00B77348">
      <w:pPr>
        <w:tabs>
          <w:tab w:val="left" w:pos="180"/>
        </w:tabs>
        <w:ind w:left="180" w:right="144"/>
        <w:rPr>
          <w:b/>
          <w:color w:val="000000"/>
          <w:sz w:val="24"/>
          <w:szCs w:val="24"/>
        </w:rPr>
      </w:pPr>
      <w:r w:rsidRPr="00EE6B7A">
        <w:rPr>
          <w:b/>
          <w:bCs/>
          <w:color w:val="000000"/>
          <w:sz w:val="24"/>
          <w:szCs w:val="24"/>
          <w:u w:val="single"/>
        </w:rPr>
        <w:t>Suggested Vector (Insect) control items and techniques</w:t>
      </w:r>
      <w:r w:rsidRPr="00EE6B7A">
        <w:rPr>
          <w:b/>
          <w:color w:val="000000"/>
          <w:sz w:val="24"/>
          <w:szCs w:val="24"/>
        </w:rPr>
        <w:t xml:space="preserve">: </w:t>
      </w:r>
    </w:p>
    <w:p w:rsidR="00B77348" w:rsidRPr="00EE6B7A" w:rsidRDefault="00B77348" w:rsidP="00B77348">
      <w:pPr>
        <w:tabs>
          <w:tab w:val="left" w:pos="180"/>
        </w:tabs>
        <w:ind w:left="180" w:right="144"/>
        <w:rPr>
          <w:color w:val="000000"/>
          <w:sz w:val="24"/>
          <w:szCs w:val="24"/>
        </w:rPr>
      </w:pPr>
      <w:r w:rsidRPr="00EE6B7A">
        <w:rPr>
          <w:color w:val="000000"/>
          <w:sz w:val="24"/>
          <w:szCs w:val="24"/>
        </w:rPr>
        <w:t>-</w:t>
      </w:r>
      <w:r w:rsidRPr="00EE6B7A">
        <w:rPr>
          <w:b/>
          <w:color w:val="000000"/>
          <w:sz w:val="24"/>
          <w:szCs w:val="24"/>
        </w:rPr>
        <w:t xml:space="preserve">Insect Repellent, Clothing Treatment (PERMETHRIN), </w:t>
      </w:r>
    </w:p>
    <w:p w:rsidR="00B77348" w:rsidRPr="00EE6B7A" w:rsidRDefault="00B77348" w:rsidP="00B77348">
      <w:pPr>
        <w:tabs>
          <w:tab w:val="left" w:pos="180"/>
        </w:tabs>
        <w:ind w:left="180" w:right="144"/>
        <w:rPr>
          <w:color w:val="000000"/>
          <w:sz w:val="24"/>
          <w:szCs w:val="24"/>
        </w:rPr>
      </w:pPr>
      <w:r w:rsidRPr="00EE6B7A">
        <w:rPr>
          <w:color w:val="000000"/>
          <w:sz w:val="24"/>
          <w:szCs w:val="24"/>
        </w:rPr>
        <w:t>NSN 6840-01-278-1336, aerosol spray, two cans.</w:t>
      </w:r>
    </w:p>
    <w:p w:rsidR="00B77348" w:rsidRPr="00EE6B7A" w:rsidRDefault="00B77348" w:rsidP="00B77348">
      <w:pPr>
        <w:tabs>
          <w:tab w:val="left" w:pos="180"/>
        </w:tabs>
        <w:ind w:left="180" w:right="144"/>
        <w:rPr>
          <w:color w:val="000000"/>
          <w:sz w:val="24"/>
          <w:szCs w:val="24"/>
        </w:rPr>
      </w:pPr>
      <w:r w:rsidRPr="00EE6B7A">
        <w:rPr>
          <w:color w:val="000000"/>
          <w:sz w:val="24"/>
          <w:szCs w:val="24"/>
        </w:rPr>
        <w:t xml:space="preserve">-Insect/Arthropod Repellant Lotion, </w:t>
      </w:r>
    </w:p>
    <w:p w:rsidR="00B77348" w:rsidRPr="00EE6B7A" w:rsidRDefault="00B77348" w:rsidP="00B77348">
      <w:pPr>
        <w:tabs>
          <w:tab w:val="left" w:pos="180"/>
        </w:tabs>
        <w:ind w:left="180" w:right="144"/>
        <w:rPr>
          <w:color w:val="000000"/>
          <w:sz w:val="24"/>
          <w:szCs w:val="24"/>
        </w:rPr>
      </w:pPr>
      <w:r w:rsidRPr="00EE6B7A">
        <w:rPr>
          <w:color w:val="000000"/>
          <w:sz w:val="24"/>
          <w:szCs w:val="24"/>
        </w:rPr>
        <w:t>NSN 6840-01-284-3982, Four Tubes.</w:t>
      </w:r>
    </w:p>
    <w:p w:rsidR="00B77348" w:rsidRPr="00EE6B7A" w:rsidRDefault="00B77348" w:rsidP="00B77348">
      <w:pPr>
        <w:pStyle w:val="BodyTextIndent3"/>
        <w:tabs>
          <w:tab w:val="left" w:pos="180"/>
        </w:tabs>
        <w:rPr>
          <w:szCs w:val="24"/>
        </w:rPr>
      </w:pPr>
      <w:r w:rsidRPr="00EE6B7A">
        <w:rPr>
          <w:szCs w:val="24"/>
        </w:rPr>
        <w:t>-Sleep in well-screened accommodations.</w:t>
      </w: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Pr>
        <w:pStyle w:val="Heading1"/>
        <w:autoSpaceDE/>
        <w:autoSpaceDN/>
        <w:adjustRightInd/>
        <w:ind w:left="180"/>
        <w:rPr>
          <w:snapToGrid w:val="0"/>
          <w:u w:val="single"/>
        </w:rPr>
      </w:pPr>
    </w:p>
    <w:p w:rsidR="00B77348" w:rsidRDefault="00B77348" w:rsidP="00B77348"/>
    <w:p w:rsidR="00B77348" w:rsidRDefault="00B77348" w:rsidP="00B77348"/>
    <w:p w:rsidR="00B77348" w:rsidRDefault="00B77348" w:rsidP="00B77348"/>
    <w:p w:rsidR="00B77348" w:rsidRPr="00CC1513" w:rsidRDefault="00B77348" w:rsidP="00B77348"/>
    <w:p w:rsidR="00B77348" w:rsidRDefault="00B77348" w:rsidP="00B77348">
      <w:pPr>
        <w:widowControl w:val="0"/>
        <w:tabs>
          <w:tab w:val="left" w:pos="180"/>
        </w:tabs>
        <w:autoSpaceDE w:val="0"/>
        <w:autoSpaceDN w:val="0"/>
        <w:adjustRightInd w:val="0"/>
        <w:ind w:left="180"/>
        <w:rPr>
          <w:b/>
          <w:snapToGrid w:val="0"/>
          <w:sz w:val="24"/>
          <w:szCs w:val="24"/>
          <w:u w:val="single"/>
        </w:rPr>
      </w:pPr>
    </w:p>
    <w:p w:rsidR="00B77348" w:rsidRDefault="00B77348" w:rsidP="00B77348">
      <w:pPr>
        <w:widowControl w:val="0"/>
        <w:tabs>
          <w:tab w:val="left" w:pos="180"/>
        </w:tabs>
        <w:autoSpaceDE w:val="0"/>
        <w:autoSpaceDN w:val="0"/>
        <w:adjustRightInd w:val="0"/>
        <w:ind w:left="180"/>
        <w:rPr>
          <w:b/>
          <w:snapToGrid w:val="0"/>
          <w:sz w:val="24"/>
          <w:szCs w:val="24"/>
          <w:u w:val="single"/>
        </w:rPr>
      </w:pPr>
    </w:p>
    <w:p w:rsidR="00B77348" w:rsidRDefault="00B77348" w:rsidP="00B77348">
      <w:pPr>
        <w:widowControl w:val="0"/>
        <w:tabs>
          <w:tab w:val="left" w:pos="180"/>
        </w:tabs>
        <w:autoSpaceDE w:val="0"/>
        <w:autoSpaceDN w:val="0"/>
        <w:adjustRightInd w:val="0"/>
        <w:ind w:left="180"/>
        <w:rPr>
          <w:b/>
          <w:snapToGrid w:val="0"/>
          <w:sz w:val="24"/>
          <w:szCs w:val="24"/>
        </w:rPr>
      </w:pPr>
    </w:p>
    <w:p w:rsidR="00B77348" w:rsidRPr="002D0AFF" w:rsidRDefault="00B77348" w:rsidP="00B77348">
      <w:pPr>
        <w:widowControl w:val="0"/>
        <w:tabs>
          <w:tab w:val="left" w:pos="180"/>
        </w:tabs>
        <w:autoSpaceDE w:val="0"/>
        <w:autoSpaceDN w:val="0"/>
        <w:adjustRightInd w:val="0"/>
        <w:ind w:left="180"/>
        <w:rPr>
          <w:b/>
          <w:snapToGrid w:val="0"/>
          <w:sz w:val="28"/>
          <w:szCs w:val="28"/>
        </w:rPr>
      </w:pPr>
      <w:r>
        <w:rPr>
          <w:b/>
          <w:snapToGrid w:val="0"/>
          <w:sz w:val="28"/>
          <w:szCs w:val="28"/>
        </w:rPr>
        <w:br w:type="page"/>
      </w:r>
      <w:r w:rsidRPr="002D0AFF">
        <w:rPr>
          <w:b/>
          <w:snapToGrid w:val="0"/>
          <w:sz w:val="28"/>
          <w:szCs w:val="28"/>
        </w:rPr>
        <w:lastRenderedPageBreak/>
        <w:t xml:space="preserve">VI. </w:t>
      </w:r>
      <w:r w:rsidRPr="002D0AFF">
        <w:rPr>
          <w:b/>
          <w:snapToGrid w:val="0"/>
          <w:sz w:val="28"/>
          <w:szCs w:val="28"/>
          <w:u w:val="single"/>
        </w:rPr>
        <w:t>TUBERCULOSIS – WHAT ARE THE CONCERNS AND HOW DO YOU MINIMIZE THE RISKS</w:t>
      </w:r>
      <w:r w:rsidRPr="002D0AFF">
        <w:rPr>
          <w:b/>
          <w:snapToGrid w:val="0"/>
          <w:sz w:val="28"/>
          <w:szCs w:val="28"/>
        </w:rPr>
        <w:t xml:space="preserve">? </w:t>
      </w:r>
      <w:r w:rsidRPr="002D0AFF">
        <w:rPr>
          <w:b/>
          <w:snapToGrid w:val="0"/>
          <w:sz w:val="28"/>
          <w:szCs w:val="28"/>
          <w:u w:val="single"/>
        </w:rPr>
        <w:t xml:space="preserve"> </w:t>
      </w:r>
      <w:r w:rsidRPr="002D0AFF">
        <w:rPr>
          <w:b/>
          <w:snapToGrid w:val="0"/>
          <w:sz w:val="28"/>
          <w:szCs w:val="28"/>
        </w:rPr>
        <w:t xml:space="preserve"> </w:t>
      </w:r>
    </w:p>
    <w:p w:rsidR="00B77348" w:rsidRDefault="00B77348" w:rsidP="00B77348">
      <w:pPr>
        <w:widowControl w:val="0"/>
        <w:tabs>
          <w:tab w:val="left" w:pos="180"/>
        </w:tabs>
        <w:autoSpaceDE w:val="0"/>
        <w:autoSpaceDN w:val="0"/>
        <w:adjustRightInd w:val="0"/>
        <w:ind w:left="180"/>
        <w:rPr>
          <w:snapToGrid w:val="0"/>
          <w:sz w:val="24"/>
          <w:szCs w:val="24"/>
        </w:rPr>
      </w:pPr>
    </w:p>
    <w:p w:rsidR="00B77348" w:rsidRPr="000267FF" w:rsidRDefault="00B77348" w:rsidP="00B77348">
      <w:pPr>
        <w:widowControl w:val="0"/>
        <w:tabs>
          <w:tab w:val="left" w:pos="180"/>
        </w:tabs>
        <w:autoSpaceDE w:val="0"/>
        <w:autoSpaceDN w:val="0"/>
        <w:adjustRightInd w:val="0"/>
        <w:ind w:left="180"/>
        <w:rPr>
          <w:rFonts w:ascii="Arial" w:hAnsi="Arial" w:cs="Arial"/>
          <w:i/>
          <w:sz w:val="24"/>
          <w:szCs w:val="24"/>
        </w:rPr>
      </w:pPr>
      <w:r>
        <w:rPr>
          <w:snapToGrid w:val="0"/>
          <w:sz w:val="24"/>
          <w:szCs w:val="24"/>
        </w:rPr>
        <w:t xml:space="preserve">Tuberculosis (TB) </w:t>
      </w:r>
      <w:r w:rsidRPr="00A0721E">
        <w:rPr>
          <w:snapToGrid w:val="0"/>
          <w:sz w:val="24"/>
          <w:szCs w:val="24"/>
        </w:rPr>
        <w:t xml:space="preserve">is common in all developing countries. All long-stay travelers (more than 3 months) should have pre-departure PPD skin test status documented. When possible, travelers should limit exposure to crowded public places and public transportation in higher threat areas. Greater risks exist in </w:t>
      </w:r>
      <w:smartTag w:uri="urn:schemas-microsoft-com:office:smarttags" w:element="country-region">
        <w:r w:rsidRPr="00A0721E">
          <w:rPr>
            <w:snapToGrid w:val="0"/>
            <w:sz w:val="24"/>
            <w:szCs w:val="24"/>
          </w:rPr>
          <w:t>Peru</w:t>
        </w:r>
      </w:smartTag>
      <w:r w:rsidRPr="00A0721E">
        <w:rPr>
          <w:snapToGrid w:val="0"/>
          <w:sz w:val="24"/>
          <w:szCs w:val="24"/>
        </w:rPr>
        <w:t xml:space="preserve">, </w:t>
      </w:r>
      <w:smartTag w:uri="urn:schemas-microsoft-com:office:smarttags" w:element="country-region">
        <w:r w:rsidRPr="00A0721E">
          <w:rPr>
            <w:snapToGrid w:val="0"/>
            <w:sz w:val="24"/>
            <w:szCs w:val="24"/>
          </w:rPr>
          <w:t>Ecuador</w:t>
        </w:r>
      </w:smartTag>
      <w:r w:rsidRPr="00A0721E">
        <w:rPr>
          <w:snapToGrid w:val="0"/>
          <w:sz w:val="24"/>
          <w:szCs w:val="24"/>
        </w:rPr>
        <w:t xml:space="preserve">, and </w:t>
      </w:r>
      <w:smartTag w:uri="urn:schemas-microsoft-com:office:smarttags" w:element="place">
        <w:smartTag w:uri="urn:schemas-microsoft-com:office:smarttags" w:element="country-region">
          <w:r w:rsidRPr="00A0721E">
            <w:rPr>
              <w:snapToGrid w:val="0"/>
              <w:sz w:val="24"/>
              <w:szCs w:val="24"/>
            </w:rPr>
            <w:t>Bolivia</w:t>
          </w:r>
        </w:smartTag>
      </w:smartTag>
      <w:r w:rsidRPr="00A0721E">
        <w:rPr>
          <w:snapToGrid w:val="0"/>
          <w:sz w:val="24"/>
          <w:szCs w:val="24"/>
        </w:rPr>
        <w:t xml:space="preserve">.  </w:t>
      </w:r>
      <w:r w:rsidRPr="000267FF">
        <w:rPr>
          <w:rFonts w:ascii="Arial" w:hAnsi="Arial" w:cs="Arial"/>
          <w:i/>
          <w:sz w:val="24"/>
          <w:szCs w:val="24"/>
        </w:rPr>
        <w:t xml:space="preserve">TB is transmitted primarily through airborne inhalation, which can be avoided through the simple wearing of protective equipment such as a mask. </w:t>
      </w:r>
    </w:p>
    <w:p w:rsidR="00B77348" w:rsidRPr="00A0721E" w:rsidRDefault="00B77348" w:rsidP="00B77348">
      <w:pPr>
        <w:widowControl w:val="0"/>
        <w:autoSpaceDE w:val="0"/>
        <w:autoSpaceDN w:val="0"/>
        <w:adjustRightInd w:val="0"/>
        <w:rPr>
          <w:rFonts w:ascii="Arial" w:hAnsi="Arial" w:cs="Arial"/>
          <w:sz w:val="24"/>
          <w:szCs w:val="24"/>
        </w:rPr>
      </w:pPr>
    </w:p>
    <w:p w:rsidR="00B77348" w:rsidRPr="00984D79" w:rsidRDefault="00B77348" w:rsidP="00B77348">
      <w:pPr>
        <w:widowControl w:val="0"/>
        <w:tabs>
          <w:tab w:val="left" w:pos="180"/>
        </w:tabs>
        <w:autoSpaceDE w:val="0"/>
        <w:autoSpaceDN w:val="0"/>
        <w:adjustRightInd w:val="0"/>
        <w:ind w:left="180"/>
        <w:rPr>
          <w:sz w:val="24"/>
          <w:szCs w:val="24"/>
        </w:rPr>
      </w:pPr>
      <w:r w:rsidRPr="00984D79">
        <w:rPr>
          <w:sz w:val="24"/>
          <w:szCs w:val="24"/>
        </w:rPr>
        <w:t xml:space="preserve">One of the more recent groups of indigenous personnel who have come under scrutiny are </w:t>
      </w:r>
      <w:r w:rsidRPr="00984D79">
        <w:rPr>
          <w:sz w:val="24"/>
          <w:szCs w:val="24"/>
          <w:u w:val="single"/>
        </w:rPr>
        <w:t>Ecuadorian maritime smugglers</w:t>
      </w:r>
      <w:r w:rsidRPr="00984D79">
        <w:rPr>
          <w:sz w:val="24"/>
          <w:szCs w:val="24"/>
        </w:rPr>
        <w:t>. When in close contact with this group</w:t>
      </w:r>
      <w:r>
        <w:rPr>
          <w:sz w:val="24"/>
          <w:szCs w:val="24"/>
        </w:rPr>
        <w:t xml:space="preserve"> (</w:t>
      </w:r>
      <w:r w:rsidRPr="00984D79">
        <w:rPr>
          <w:sz w:val="24"/>
          <w:szCs w:val="24"/>
        </w:rPr>
        <w:t>for example whe</w:t>
      </w:r>
      <w:r>
        <w:rPr>
          <w:sz w:val="24"/>
          <w:szCs w:val="24"/>
        </w:rPr>
        <w:t>n detaining them aboard vessels)</w:t>
      </w:r>
      <w:r w:rsidRPr="00984D79">
        <w:rPr>
          <w:sz w:val="24"/>
          <w:szCs w:val="24"/>
        </w:rPr>
        <w:t xml:space="preserve"> it would be appropriate to issue </w:t>
      </w:r>
      <w:r w:rsidRPr="00984D79">
        <w:rPr>
          <w:b/>
          <w:bCs/>
          <w:sz w:val="24"/>
          <w:szCs w:val="24"/>
        </w:rPr>
        <w:t xml:space="preserve">protective equipment </w:t>
      </w:r>
      <w:r w:rsidRPr="00984D79">
        <w:rPr>
          <w:sz w:val="24"/>
          <w:szCs w:val="24"/>
        </w:rPr>
        <w:t xml:space="preserve">to the </w:t>
      </w:r>
      <w:smartTag w:uri="urn:schemas-microsoft-com:office:smarttags" w:element="place">
        <w:smartTag w:uri="urn:schemas-microsoft-com:office:smarttags" w:element="country-region">
          <w:r w:rsidRPr="00984D79">
            <w:rPr>
              <w:sz w:val="24"/>
              <w:szCs w:val="24"/>
            </w:rPr>
            <w:t>US</w:t>
          </w:r>
        </w:smartTag>
      </w:smartTag>
      <w:r w:rsidRPr="00984D79">
        <w:rPr>
          <w:sz w:val="24"/>
          <w:szCs w:val="24"/>
        </w:rPr>
        <w:t xml:space="preserve"> personnel in direct contact with them.</w:t>
      </w:r>
    </w:p>
    <w:p w:rsidR="00B77348" w:rsidRDefault="00B77348" w:rsidP="00B77348">
      <w:pPr>
        <w:keepNext/>
        <w:widowControl w:val="0"/>
        <w:tabs>
          <w:tab w:val="left" w:pos="180"/>
        </w:tabs>
        <w:autoSpaceDE w:val="0"/>
        <w:autoSpaceDN w:val="0"/>
        <w:adjustRightInd w:val="0"/>
        <w:spacing w:before="100" w:after="100"/>
        <w:ind w:left="180"/>
        <w:rPr>
          <w:b/>
          <w:bCs/>
        </w:rPr>
      </w:pPr>
      <w:r w:rsidRPr="00984D79">
        <w:rPr>
          <w:b/>
          <w:bCs/>
          <w:i/>
          <w:sz w:val="32"/>
          <w:szCs w:val="32"/>
          <w:u w:val="single"/>
        </w:rPr>
        <w:t>Ecuador: Maritime Interdiction of Smugglers and Tuberculosis Risk</w:t>
      </w:r>
      <w:r w:rsidRPr="00984D79">
        <w:rPr>
          <w:b/>
          <w:bCs/>
          <w:sz w:val="32"/>
          <w:szCs w:val="32"/>
        </w:rPr>
        <w:t xml:space="preserve"> </w:t>
      </w:r>
      <w:r>
        <w:rPr>
          <w:b/>
          <w:bCs/>
          <w:sz w:val="32"/>
          <w:szCs w:val="32"/>
        </w:rPr>
        <w:t xml:space="preserve">   -  </w:t>
      </w:r>
      <w:r>
        <w:rPr>
          <w:b/>
          <w:bCs/>
          <w:i/>
          <w:iCs/>
        </w:rPr>
        <w:t xml:space="preserve">AFMIC Medical Intelligence Note 008-03, (DI-1812-293-03), 14 February 2003 </w:t>
      </w:r>
    </w:p>
    <w:p w:rsidR="00B77348" w:rsidRDefault="00B77348" w:rsidP="00B77348">
      <w:pPr>
        <w:keepNext/>
        <w:widowControl w:val="0"/>
        <w:tabs>
          <w:tab w:val="left" w:pos="180"/>
        </w:tabs>
        <w:autoSpaceDE w:val="0"/>
        <w:autoSpaceDN w:val="0"/>
        <w:adjustRightInd w:val="0"/>
        <w:spacing w:before="100" w:after="100"/>
        <w:ind w:left="180"/>
        <w:rPr>
          <w:b/>
          <w:bCs/>
          <w:sz w:val="36"/>
          <w:szCs w:val="36"/>
        </w:rPr>
      </w:pPr>
      <w:r>
        <w:rPr>
          <w:b/>
          <w:bCs/>
          <w:sz w:val="36"/>
          <w:szCs w:val="36"/>
        </w:rPr>
        <w:t>Intelligence Findings and Analysis</w:t>
      </w:r>
    </w:p>
    <w:p w:rsidR="00B77348" w:rsidRPr="00984D79" w:rsidRDefault="00B77348" w:rsidP="00B77348">
      <w:pPr>
        <w:widowControl w:val="0"/>
        <w:tabs>
          <w:tab w:val="left" w:pos="180"/>
        </w:tabs>
        <w:autoSpaceDE w:val="0"/>
        <w:autoSpaceDN w:val="0"/>
        <w:adjustRightInd w:val="0"/>
        <w:spacing w:before="100" w:after="100"/>
        <w:ind w:left="180"/>
        <w:rPr>
          <w:sz w:val="24"/>
          <w:szCs w:val="24"/>
        </w:rPr>
      </w:pPr>
      <w:r w:rsidRPr="00984D79">
        <w:rPr>
          <w:sz w:val="24"/>
          <w:szCs w:val="24"/>
        </w:rPr>
        <w:t xml:space="preserve">The World Health Organization estimated that the annual incidence rate of active tuberculosis (TB) cases in Ecuador was 100 to 300 per 100,000 population in 2000 (compared to the US rate of approximately 6 per 100,000). The disease is considered an "extremely serious" public health problem, particularly among the poor and native Amerindian populations in </w:t>
      </w:r>
      <w:smartTag w:uri="urn:schemas-microsoft-com:office:smarttags" w:element="place">
        <w:smartTag w:uri="urn:schemas-microsoft-com:office:smarttags" w:element="country-region">
          <w:r w:rsidRPr="00984D79">
            <w:rPr>
              <w:sz w:val="24"/>
              <w:szCs w:val="24"/>
            </w:rPr>
            <w:t>Ecuador</w:t>
          </w:r>
        </w:smartTag>
      </w:smartTag>
      <w:r w:rsidRPr="00984D79">
        <w:rPr>
          <w:sz w:val="24"/>
          <w:szCs w:val="24"/>
        </w:rPr>
        <w:t xml:space="preserve">. These populations make up the majority of clients for the maritime smugglers of illegal aliens who operate in the region. </w:t>
      </w:r>
    </w:p>
    <w:p w:rsidR="00B77348" w:rsidRPr="00984D79" w:rsidRDefault="00B77348" w:rsidP="00B77348">
      <w:pPr>
        <w:widowControl w:val="0"/>
        <w:tabs>
          <w:tab w:val="left" w:pos="180"/>
        </w:tabs>
        <w:autoSpaceDE w:val="0"/>
        <w:autoSpaceDN w:val="0"/>
        <w:adjustRightInd w:val="0"/>
        <w:spacing w:before="100" w:after="100"/>
        <w:ind w:left="180"/>
        <w:rPr>
          <w:sz w:val="24"/>
          <w:szCs w:val="24"/>
        </w:rPr>
      </w:pPr>
      <w:r w:rsidRPr="00984D79">
        <w:rPr>
          <w:sz w:val="24"/>
          <w:szCs w:val="24"/>
        </w:rPr>
        <w:t xml:space="preserve">US personnel conducting maritime interdiction operations may encounter persons with active TB infections. These exposures typically would not be prolonged contacts with infected persons and, therefore, would pose minimal risk of TB infection. However, TB skin test (PPD conversion) rates may be elevated in personnel with repeated close contact, such as household exposures to an active case. PPD screening to detect latent infection may be warranted. </w:t>
      </w:r>
    </w:p>
    <w:p w:rsidR="00B77348" w:rsidRPr="00984D79" w:rsidRDefault="00B77348" w:rsidP="00B77348">
      <w:pPr>
        <w:widowControl w:val="0"/>
        <w:tabs>
          <w:tab w:val="left" w:pos="180"/>
        </w:tabs>
        <w:autoSpaceDE w:val="0"/>
        <w:autoSpaceDN w:val="0"/>
        <w:adjustRightInd w:val="0"/>
        <w:ind w:left="180"/>
        <w:rPr>
          <w:sz w:val="24"/>
          <w:szCs w:val="24"/>
        </w:rPr>
      </w:pPr>
    </w:p>
    <w:p w:rsidR="00B77348" w:rsidRPr="00984D79" w:rsidRDefault="00B77348" w:rsidP="00B77348">
      <w:pPr>
        <w:widowControl w:val="0"/>
        <w:tabs>
          <w:tab w:val="left" w:pos="180"/>
        </w:tabs>
        <w:autoSpaceDE w:val="0"/>
        <w:autoSpaceDN w:val="0"/>
        <w:adjustRightInd w:val="0"/>
        <w:ind w:left="180"/>
        <w:rPr>
          <w:sz w:val="24"/>
          <w:szCs w:val="24"/>
        </w:rPr>
      </w:pPr>
      <w:r w:rsidRPr="00984D79">
        <w:rPr>
          <w:sz w:val="24"/>
          <w:szCs w:val="24"/>
        </w:rPr>
        <w:t xml:space="preserve">The risk to US personnel of contracting TB increases with exposure to infected individuals in enclosed spaces.  Prolonged exposure times increases risk and the proximity of the infected person to our personnel is an obvious contributing factor as well. </w:t>
      </w:r>
    </w:p>
    <w:p w:rsidR="00B77348" w:rsidRPr="00984D79" w:rsidRDefault="00B77348" w:rsidP="00B77348">
      <w:pPr>
        <w:widowControl w:val="0"/>
        <w:tabs>
          <w:tab w:val="left" w:pos="180"/>
        </w:tabs>
        <w:autoSpaceDE w:val="0"/>
        <w:autoSpaceDN w:val="0"/>
        <w:adjustRightInd w:val="0"/>
        <w:ind w:left="180"/>
        <w:rPr>
          <w:sz w:val="24"/>
          <w:szCs w:val="24"/>
        </w:rPr>
      </w:pPr>
    </w:p>
    <w:p w:rsidR="00B77348" w:rsidRPr="00984D79" w:rsidRDefault="00B77348" w:rsidP="00B77348">
      <w:pPr>
        <w:widowControl w:val="0"/>
        <w:tabs>
          <w:tab w:val="left" w:pos="180"/>
        </w:tabs>
        <w:autoSpaceDE w:val="0"/>
        <w:autoSpaceDN w:val="0"/>
        <w:adjustRightInd w:val="0"/>
        <w:ind w:left="180"/>
        <w:rPr>
          <w:sz w:val="24"/>
          <w:szCs w:val="24"/>
        </w:rPr>
      </w:pPr>
      <w:r w:rsidRPr="00984D79">
        <w:rPr>
          <w:sz w:val="24"/>
          <w:szCs w:val="24"/>
        </w:rPr>
        <w:t xml:space="preserve">TB is a curable disease, but is also one that can be avoided through proper precautions.  TB, as well as other infectious diseases can be transmitted through direct contact with skin or mucous membranes. The risk of this transmission can be greatly reduced by wearing protective equipment such as gloves and masks. </w:t>
      </w:r>
    </w:p>
    <w:p w:rsidR="00B77348" w:rsidRPr="00984D79" w:rsidRDefault="00B77348" w:rsidP="00B77348">
      <w:pPr>
        <w:widowControl w:val="0"/>
        <w:tabs>
          <w:tab w:val="left" w:pos="180"/>
        </w:tabs>
        <w:autoSpaceDE w:val="0"/>
        <w:autoSpaceDN w:val="0"/>
        <w:adjustRightInd w:val="0"/>
        <w:ind w:left="180"/>
        <w:rPr>
          <w:sz w:val="24"/>
          <w:szCs w:val="24"/>
        </w:rPr>
      </w:pPr>
    </w:p>
    <w:p w:rsidR="00B77348" w:rsidRPr="00984D79" w:rsidRDefault="00B77348" w:rsidP="00B77348">
      <w:pPr>
        <w:widowControl w:val="0"/>
        <w:tabs>
          <w:tab w:val="left" w:pos="180"/>
        </w:tabs>
        <w:autoSpaceDE w:val="0"/>
        <w:autoSpaceDN w:val="0"/>
        <w:adjustRightInd w:val="0"/>
        <w:ind w:left="180"/>
        <w:rPr>
          <w:sz w:val="24"/>
          <w:szCs w:val="24"/>
        </w:rPr>
      </w:pPr>
      <w:r w:rsidRPr="00984D79">
        <w:rPr>
          <w:sz w:val="24"/>
          <w:szCs w:val="24"/>
        </w:rPr>
        <w:t xml:space="preserve">The masks must have a </w:t>
      </w:r>
      <w:r w:rsidRPr="00984D79">
        <w:rPr>
          <w:b/>
          <w:sz w:val="24"/>
          <w:szCs w:val="24"/>
          <w:u w:val="single"/>
        </w:rPr>
        <w:t>National Institute of Occupational Safety and Health</w:t>
      </w:r>
      <w:r w:rsidRPr="00984D79">
        <w:rPr>
          <w:sz w:val="24"/>
          <w:szCs w:val="24"/>
        </w:rPr>
        <w:t xml:space="preserve"> (NIOSH) approval number and </w:t>
      </w:r>
      <w:r w:rsidRPr="00984D79">
        <w:rPr>
          <w:b/>
          <w:sz w:val="24"/>
          <w:szCs w:val="24"/>
        </w:rPr>
        <w:t>be N95 particulate respirators</w:t>
      </w:r>
      <w:r w:rsidRPr="00984D79">
        <w:rPr>
          <w:sz w:val="24"/>
          <w:szCs w:val="24"/>
        </w:rPr>
        <w:t xml:space="preserve">, approved for TB exposure control. Regular "blue" or “green” surgical masks </w:t>
      </w:r>
      <w:r w:rsidRPr="00984D79">
        <w:rPr>
          <w:b/>
          <w:sz w:val="24"/>
          <w:szCs w:val="24"/>
        </w:rPr>
        <w:t>will not</w:t>
      </w:r>
      <w:r w:rsidRPr="00984D79">
        <w:rPr>
          <w:sz w:val="24"/>
          <w:szCs w:val="24"/>
        </w:rPr>
        <w:t xml:space="preserve"> protect against TB's mycobacterium. The gloves mentioned below are basic and standard throughout many DoD facilities. </w:t>
      </w:r>
    </w:p>
    <w:p w:rsidR="00B77348" w:rsidRDefault="00B77348">
      <w:pPr>
        <w:rPr>
          <w:b/>
          <w:bCs/>
          <w:sz w:val="28"/>
        </w:rPr>
      </w:pPr>
      <w:r>
        <w:rPr>
          <w:b/>
          <w:bCs/>
          <w:sz w:val="28"/>
        </w:rPr>
        <w:br w:type="page"/>
      </w:r>
    </w:p>
    <w:p w:rsidR="00B77348" w:rsidRPr="00A0721E" w:rsidRDefault="00B77348" w:rsidP="00B77348">
      <w:pPr>
        <w:widowControl w:val="0"/>
        <w:autoSpaceDE w:val="0"/>
        <w:autoSpaceDN w:val="0"/>
        <w:adjustRightInd w:val="0"/>
        <w:ind w:left="180"/>
        <w:rPr>
          <w:b/>
          <w:bCs/>
          <w:sz w:val="28"/>
          <w:u w:val="single"/>
        </w:rPr>
      </w:pPr>
      <w:r w:rsidRPr="00375767">
        <w:rPr>
          <w:b/>
          <w:bCs/>
          <w:sz w:val="28"/>
        </w:rPr>
        <w:lastRenderedPageBreak/>
        <w:t>VII.</w:t>
      </w:r>
      <w:r>
        <w:rPr>
          <w:b/>
          <w:bCs/>
          <w:sz w:val="28"/>
        </w:rPr>
        <w:t xml:space="preserve">  </w:t>
      </w:r>
      <w:r w:rsidRPr="00A0721E">
        <w:rPr>
          <w:b/>
          <w:bCs/>
          <w:sz w:val="28"/>
          <w:u w:val="single"/>
        </w:rPr>
        <w:t>SUGGESTED TB PROTECTIVE EQUIPMENT</w:t>
      </w:r>
    </w:p>
    <w:p w:rsidR="00B77348" w:rsidRDefault="00B77348" w:rsidP="00B77348">
      <w:pPr>
        <w:widowControl w:val="0"/>
        <w:autoSpaceDE w:val="0"/>
        <w:autoSpaceDN w:val="0"/>
        <w:adjustRightInd w:val="0"/>
        <w:rPr>
          <w:sz w:val="24"/>
        </w:rPr>
      </w:pPr>
    </w:p>
    <w:p w:rsidR="00B77348" w:rsidRPr="00C9121A" w:rsidRDefault="00B77348" w:rsidP="00B77348">
      <w:pPr>
        <w:pStyle w:val="Heading1"/>
        <w:tabs>
          <w:tab w:val="left" w:pos="180"/>
        </w:tabs>
        <w:ind w:left="180"/>
        <w:rPr>
          <w:b w:val="0"/>
          <w:szCs w:val="24"/>
          <w:u w:val="single"/>
        </w:rPr>
      </w:pPr>
      <w:bookmarkStart w:id="9" w:name="_Toc110946756"/>
      <w:r w:rsidRPr="00C9121A">
        <w:rPr>
          <w:rFonts w:cs="Arial"/>
          <w:b w:val="0"/>
          <w:szCs w:val="24"/>
        </w:rPr>
        <w:t>Following are the protective equipment items suggested by the USSOUTHCOM Command Surgeon's Office</w:t>
      </w:r>
      <w:bookmarkEnd w:id="9"/>
    </w:p>
    <w:p w:rsidR="00B77348" w:rsidRPr="00C9121A" w:rsidRDefault="00B77348" w:rsidP="00B77348">
      <w:pPr>
        <w:pStyle w:val="Heading1"/>
        <w:tabs>
          <w:tab w:val="left" w:pos="180"/>
        </w:tabs>
        <w:ind w:left="180"/>
        <w:rPr>
          <w:szCs w:val="24"/>
          <w:u w:val="single"/>
        </w:rPr>
      </w:pPr>
    </w:p>
    <w:p w:rsidR="00B77348" w:rsidRPr="00C9121A" w:rsidRDefault="00B77348" w:rsidP="00B77348">
      <w:pPr>
        <w:pStyle w:val="Heading1"/>
        <w:tabs>
          <w:tab w:val="left" w:pos="180"/>
        </w:tabs>
        <w:ind w:left="180"/>
        <w:rPr>
          <w:szCs w:val="24"/>
        </w:rPr>
      </w:pPr>
      <w:bookmarkStart w:id="10" w:name="_Toc110946757"/>
      <w:r w:rsidRPr="00C9121A">
        <w:rPr>
          <w:szCs w:val="24"/>
        </w:rPr>
        <w:t>Gloves – Non-Latex:  for those with known or unknown latex allergies</w:t>
      </w:r>
      <w:bookmarkEnd w:id="10"/>
    </w:p>
    <w:p w:rsidR="00B77348" w:rsidRPr="00C9121A" w:rsidRDefault="00B77348" w:rsidP="00B77348">
      <w:pPr>
        <w:pStyle w:val="Heading1"/>
        <w:tabs>
          <w:tab w:val="left" w:pos="180"/>
        </w:tabs>
        <w:ind w:left="180"/>
        <w:rPr>
          <w:b w:val="0"/>
          <w:szCs w:val="24"/>
        </w:rPr>
      </w:pPr>
    </w:p>
    <w:p w:rsidR="00B77348" w:rsidRPr="00C9121A" w:rsidRDefault="00B77348" w:rsidP="00B77348">
      <w:pPr>
        <w:pStyle w:val="Heading1"/>
        <w:tabs>
          <w:tab w:val="left" w:pos="180"/>
        </w:tabs>
        <w:ind w:left="180"/>
        <w:rPr>
          <w:b w:val="0"/>
          <w:szCs w:val="24"/>
        </w:rPr>
      </w:pPr>
      <w:bookmarkStart w:id="11" w:name="_Toc110946758"/>
      <w:r w:rsidRPr="00C9121A">
        <w:rPr>
          <w:b w:val="0"/>
          <w:szCs w:val="24"/>
        </w:rPr>
        <w:t>1.  Can be found with NSN:  4240-01-463-5449</w:t>
      </w:r>
      <w:bookmarkEnd w:id="11"/>
    </w:p>
    <w:p w:rsidR="00B77348" w:rsidRPr="00C9121A" w:rsidRDefault="00B77348" w:rsidP="00B77348">
      <w:pPr>
        <w:widowControl w:val="0"/>
        <w:tabs>
          <w:tab w:val="left" w:pos="180"/>
        </w:tabs>
        <w:autoSpaceDE w:val="0"/>
        <w:autoSpaceDN w:val="0"/>
        <w:adjustRightInd w:val="0"/>
        <w:ind w:left="180"/>
        <w:rPr>
          <w:rFonts w:cs="Arial"/>
          <w:sz w:val="24"/>
          <w:szCs w:val="24"/>
        </w:rPr>
      </w:pPr>
      <w:r w:rsidRPr="00C9121A">
        <w:rPr>
          <w:rFonts w:cs="Arial"/>
          <w:sz w:val="24"/>
          <w:szCs w:val="24"/>
        </w:rPr>
        <w:t xml:space="preserve">     </w:t>
      </w:r>
    </w:p>
    <w:p w:rsidR="00B77348" w:rsidRPr="00C9121A" w:rsidRDefault="00B77348" w:rsidP="00B77348">
      <w:pPr>
        <w:widowControl w:val="0"/>
        <w:tabs>
          <w:tab w:val="left" w:pos="180"/>
        </w:tabs>
        <w:autoSpaceDE w:val="0"/>
        <w:autoSpaceDN w:val="0"/>
        <w:adjustRightInd w:val="0"/>
        <w:ind w:left="180"/>
        <w:rPr>
          <w:rFonts w:cs="Arial"/>
          <w:sz w:val="24"/>
          <w:szCs w:val="24"/>
        </w:rPr>
      </w:pPr>
      <w:r w:rsidRPr="00C9121A">
        <w:rPr>
          <w:rFonts w:cs="Arial"/>
          <w:sz w:val="24"/>
          <w:szCs w:val="24"/>
        </w:rPr>
        <w:t xml:space="preserve">                        OR</w:t>
      </w:r>
    </w:p>
    <w:p w:rsidR="00B77348" w:rsidRPr="00C9121A" w:rsidRDefault="00B77348" w:rsidP="00B77348">
      <w:pPr>
        <w:widowControl w:val="0"/>
        <w:tabs>
          <w:tab w:val="left" w:pos="180"/>
        </w:tabs>
        <w:autoSpaceDE w:val="0"/>
        <w:autoSpaceDN w:val="0"/>
        <w:adjustRightInd w:val="0"/>
        <w:ind w:left="180"/>
        <w:rPr>
          <w:rFonts w:cs="Arial"/>
          <w:sz w:val="24"/>
          <w:szCs w:val="24"/>
        </w:rPr>
      </w:pPr>
    </w:p>
    <w:p w:rsidR="00B77348" w:rsidRPr="00C9121A" w:rsidRDefault="00B77348" w:rsidP="00B77348">
      <w:pPr>
        <w:widowControl w:val="0"/>
        <w:tabs>
          <w:tab w:val="left" w:pos="180"/>
        </w:tabs>
        <w:autoSpaceDE w:val="0"/>
        <w:autoSpaceDN w:val="0"/>
        <w:adjustRightInd w:val="0"/>
        <w:ind w:left="180"/>
        <w:rPr>
          <w:rFonts w:cs="Arial"/>
          <w:sz w:val="24"/>
          <w:szCs w:val="24"/>
        </w:rPr>
      </w:pPr>
      <w:r w:rsidRPr="00C9121A">
        <w:rPr>
          <w:rFonts w:cs="Arial"/>
          <w:sz w:val="24"/>
          <w:szCs w:val="24"/>
        </w:rPr>
        <w:t>2.  Glove, Exam Non-Latex</w:t>
      </w:r>
      <w:r w:rsidRPr="00C9121A">
        <w:rPr>
          <w:rFonts w:cs="Arial"/>
          <w:sz w:val="24"/>
          <w:szCs w:val="24"/>
        </w:rPr>
        <w:tab/>
        <w:t xml:space="preserve">(Large) </w:t>
      </w:r>
      <w:r w:rsidRPr="00C9121A">
        <w:rPr>
          <w:rFonts w:cs="Arial"/>
          <w:sz w:val="24"/>
          <w:szCs w:val="24"/>
        </w:rPr>
        <w:tab/>
      </w:r>
      <w:r w:rsidRPr="00C9121A">
        <w:rPr>
          <w:rFonts w:cs="Arial"/>
          <w:sz w:val="24"/>
          <w:szCs w:val="24"/>
        </w:rPr>
        <w:tab/>
        <w:t xml:space="preserve">100 ea. </w:t>
      </w:r>
      <w:r w:rsidRPr="00C9121A">
        <w:rPr>
          <w:rFonts w:cs="Arial"/>
          <w:sz w:val="24"/>
          <w:szCs w:val="24"/>
        </w:rPr>
        <w:tab/>
        <w:t>NSN MH56180PM104</w:t>
      </w:r>
    </w:p>
    <w:p w:rsidR="00B77348" w:rsidRPr="00C9121A" w:rsidRDefault="00B77348" w:rsidP="00B77348">
      <w:pPr>
        <w:widowControl w:val="0"/>
        <w:tabs>
          <w:tab w:val="left" w:pos="180"/>
        </w:tabs>
        <w:autoSpaceDE w:val="0"/>
        <w:autoSpaceDN w:val="0"/>
        <w:adjustRightInd w:val="0"/>
        <w:ind w:left="180"/>
        <w:rPr>
          <w:rFonts w:cs="Arial"/>
          <w:sz w:val="24"/>
          <w:szCs w:val="24"/>
        </w:rPr>
      </w:pPr>
      <w:r w:rsidRPr="00C9121A">
        <w:rPr>
          <w:rFonts w:cs="Arial"/>
          <w:sz w:val="24"/>
          <w:szCs w:val="24"/>
        </w:rPr>
        <w:t xml:space="preserve">     Glove, Exam Non-Latex</w:t>
      </w:r>
      <w:r w:rsidRPr="00C9121A">
        <w:rPr>
          <w:rFonts w:cs="Arial"/>
          <w:sz w:val="24"/>
          <w:szCs w:val="24"/>
        </w:rPr>
        <w:tab/>
        <w:t xml:space="preserve">(Med) </w:t>
      </w:r>
      <w:r w:rsidRPr="00C9121A">
        <w:rPr>
          <w:rFonts w:cs="Arial"/>
          <w:sz w:val="24"/>
          <w:szCs w:val="24"/>
        </w:rPr>
        <w:tab/>
      </w:r>
      <w:r w:rsidRPr="00C9121A">
        <w:rPr>
          <w:rFonts w:cs="Arial"/>
          <w:sz w:val="24"/>
          <w:szCs w:val="24"/>
        </w:rPr>
        <w:tab/>
        <w:t xml:space="preserve">100 ea. </w:t>
      </w:r>
      <w:r w:rsidRPr="00C9121A">
        <w:rPr>
          <w:rFonts w:cs="Arial"/>
          <w:sz w:val="24"/>
          <w:szCs w:val="24"/>
        </w:rPr>
        <w:tab/>
        <w:t>NSN UMH56180PM103</w:t>
      </w:r>
    </w:p>
    <w:p w:rsidR="00B77348" w:rsidRPr="00C9121A" w:rsidRDefault="00B77348" w:rsidP="00B77348">
      <w:pPr>
        <w:widowControl w:val="0"/>
        <w:tabs>
          <w:tab w:val="left" w:pos="180"/>
        </w:tabs>
        <w:autoSpaceDE w:val="0"/>
        <w:autoSpaceDN w:val="0"/>
        <w:adjustRightInd w:val="0"/>
        <w:ind w:left="180"/>
        <w:rPr>
          <w:rFonts w:cs="Arial"/>
          <w:sz w:val="24"/>
          <w:szCs w:val="24"/>
        </w:rPr>
      </w:pPr>
      <w:r w:rsidRPr="00C9121A">
        <w:rPr>
          <w:rFonts w:cs="Arial"/>
          <w:sz w:val="24"/>
          <w:szCs w:val="24"/>
        </w:rPr>
        <w:t xml:space="preserve">   </w:t>
      </w:r>
      <w:r>
        <w:rPr>
          <w:rFonts w:cs="Arial"/>
          <w:sz w:val="24"/>
          <w:szCs w:val="24"/>
        </w:rPr>
        <w:t xml:space="preserve">  </w:t>
      </w:r>
      <w:r w:rsidRPr="00C9121A">
        <w:rPr>
          <w:rFonts w:cs="Arial"/>
          <w:sz w:val="24"/>
          <w:szCs w:val="24"/>
        </w:rPr>
        <w:t>Glove, Exam Non-Latex</w:t>
      </w:r>
      <w:r w:rsidRPr="00C9121A">
        <w:rPr>
          <w:rFonts w:cs="Arial"/>
          <w:sz w:val="24"/>
          <w:szCs w:val="24"/>
        </w:rPr>
        <w:tab/>
        <w:t xml:space="preserve">(Small) </w:t>
      </w:r>
      <w:r w:rsidRPr="00C9121A">
        <w:rPr>
          <w:rFonts w:cs="Arial"/>
          <w:sz w:val="24"/>
          <w:szCs w:val="24"/>
        </w:rPr>
        <w:tab/>
      </w:r>
      <w:r w:rsidRPr="00C9121A">
        <w:rPr>
          <w:rFonts w:cs="Arial"/>
          <w:sz w:val="24"/>
          <w:szCs w:val="24"/>
        </w:rPr>
        <w:tab/>
        <w:t xml:space="preserve">100 ea. </w:t>
      </w:r>
      <w:r w:rsidRPr="00C9121A">
        <w:rPr>
          <w:rFonts w:cs="Arial"/>
          <w:sz w:val="24"/>
          <w:szCs w:val="24"/>
        </w:rPr>
        <w:tab/>
        <w:t>NSN UMH56180PM102</w:t>
      </w:r>
    </w:p>
    <w:p w:rsidR="00B77348" w:rsidRPr="00C9121A" w:rsidRDefault="00B77348" w:rsidP="00B77348">
      <w:pPr>
        <w:widowControl w:val="0"/>
        <w:tabs>
          <w:tab w:val="left" w:pos="180"/>
        </w:tabs>
        <w:autoSpaceDE w:val="0"/>
        <w:autoSpaceDN w:val="0"/>
        <w:adjustRightInd w:val="0"/>
        <w:ind w:left="180"/>
        <w:rPr>
          <w:rFonts w:cs="Arial"/>
          <w:sz w:val="24"/>
          <w:szCs w:val="24"/>
        </w:rPr>
      </w:pPr>
    </w:p>
    <w:p w:rsidR="00B77348" w:rsidRDefault="00B77348" w:rsidP="00B77348">
      <w:pPr>
        <w:widowControl w:val="0"/>
        <w:tabs>
          <w:tab w:val="left" w:pos="180"/>
        </w:tabs>
        <w:autoSpaceDE w:val="0"/>
        <w:autoSpaceDN w:val="0"/>
        <w:adjustRightInd w:val="0"/>
        <w:ind w:left="180"/>
        <w:rPr>
          <w:rFonts w:ascii="Arial" w:hAnsi="Arial" w:cs="Arial"/>
          <w:sz w:val="24"/>
          <w:szCs w:val="24"/>
        </w:rPr>
      </w:pPr>
    </w:p>
    <w:p w:rsidR="00B77348" w:rsidRDefault="00B77348" w:rsidP="00B77348">
      <w:pPr>
        <w:widowControl w:val="0"/>
        <w:tabs>
          <w:tab w:val="left" w:pos="180"/>
        </w:tabs>
        <w:autoSpaceDE w:val="0"/>
        <w:autoSpaceDN w:val="0"/>
        <w:adjustRightInd w:val="0"/>
        <w:ind w:left="180"/>
        <w:rPr>
          <w:sz w:val="24"/>
        </w:rPr>
      </w:pPr>
      <w:r w:rsidRPr="00CC1513">
        <w:rPr>
          <w:b/>
          <w:sz w:val="24"/>
          <w:u w:val="single"/>
        </w:rPr>
        <w:t>NIOSH Approved for TB exposure, N95 Particulate Respirator, Masks</w:t>
      </w:r>
      <w:r>
        <w:rPr>
          <w:sz w:val="24"/>
        </w:rPr>
        <w:t>:</w:t>
      </w:r>
    </w:p>
    <w:p w:rsidR="00B77348" w:rsidRDefault="00B77348" w:rsidP="00B77348">
      <w:pPr>
        <w:widowControl w:val="0"/>
        <w:tabs>
          <w:tab w:val="left" w:pos="180"/>
        </w:tabs>
        <w:autoSpaceDE w:val="0"/>
        <w:autoSpaceDN w:val="0"/>
        <w:adjustRightInd w:val="0"/>
        <w:ind w:left="180"/>
        <w:rPr>
          <w:sz w:val="24"/>
        </w:rPr>
      </w:pPr>
      <w:r>
        <w:rPr>
          <w:b/>
          <w:bCs/>
          <w:sz w:val="24"/>
        </w:rPr>
        <w:t>1.  Fisher Health Care</w:t>
      </w:r>
      <w:r>
        <w:rPr>
          <w:sz w:val="24"/>
        </w:rPr>
        <w:t xml:space="preserve">   1-800-640-0640   www.fishersci.com</w:t>
      </w:r>
    </w:p>
    <w:p w:rsidR="00B77348" w:rsidRDefault="00B77348" w:rsidP="00B77348">
      <w:pPr>
        <w:widowControl w:val="0"/>
        <w:tabs>
          <w:tab w:val="left" w:pos="180"/>
        </w:tabs>
        <w:autoSpaceDE w:val="0"/>
        <w:autoSpaceDN w:val="0"/>
        <w:adjustRightInd w:val="0"/>
        <w:ind w:left="180"/>
        <w:rPr>
          <w:sz w:val="24"/>
        </w:rPr>
      </w:pPr>
      <w:r>
        <w:rPr>
          <w:sz w:val="24"/>
          <w:u w:val="single"/>
        </w:rPr>
        <w:t>Regular size</w:t>
      </w:r>
      <w:r>
        <w:rPr>
          <w:sz w:val="24"/>
        </w:rPr>
        <w:t xml:space="preserve">: Mfr.# 1860; Cat. # 18-992; Pack of 20-$18.52 / 6 Packs </w:t>
      </w:r>
      <w:r w:rsidRPr="00F46304">
        <w:rPr>
          <w:b/>
          <w:sz w:val="24"/>
        </w:rPr>
        <w:t>$108.96</w:t>
      </w:r>
      <w:r>
        <w:rPr>
          <w:sz w:val="24"/>
        </w:rPr>
        <w:t xml:space="preserve"> </w:t>
      </w:r>
    </w:p>
    <w:p w:rsidR="00B77348" w:rsidRPr="00F46304" w:rsidRDefault="00B77348" w:rsidP="00B77348">
      <w:pPr>
        <w:widowControl w:val="0"/>
        <w:tabs>
          <w:tab w:val="left" w:pos="180"/>
        </w:tabs>
        <w:autoSpaceDE w:val="0"/>
        <w:autoSpaceDN w:val="0"/>
        <w:adjustRightInd w:val="0"/>
        <w:ind w:left="180"/>
        <w:rPr>
          <w:b/>
          <w:sz w:val="24"/>
        </w:rPr>
      </w:pPr>
      <w:r>
        <w:rPr>
          <w:sz w:val="24"/>
          <w:u w:val="single"/>
        </w:rPr>
        <w:t>Small</w:t>
      </w:r>
      <w:r>
        <w:rPr>
          <w:sz w:val="24"/>
        </w:rPr>
        <w:t>: Mfr.# 1860S; Cat# 18-991; Pack of 20-$18.17 / 6 Packs $</w:t>
      </w:r>
      <w:r w:rsidRPr="00F46304">
        <w:rPr>
          <w:b/>
          <w:sz w:val="24"/>
        </w:rPr>
        <w:t>106.69</w:t>
      </w:r>
    </w:p>
    <w:p w:rsidR="00B77348" w:rsidRDefault="00B77348" w:rsidP="00B77348">
      <w:pPr>
        <w:widowControl w:val="0"/>
        <w:tabs>
          <w:tab w:val="left" w:pos="180"/>
        </w:tabs>
        <w:autoSpaceDE w:val="0"/>
        <w:autoSpaceDN w:val="0"/>
        <w:adjustRightInd w:val="0"/>
        <w:ind w:left="180"/>
        <w:rPr>
          <w:sz w:val="24"/>
        </w:rPr>
      </w:pPr>
    </w:p>
    <w:p w:rsidR="00B77348" w:rsidRDefault="00B77348" w:rsidP="00B77348">
      <w:pPr>
        <w:widowControl w:val="0"/>
        <w:tabs>
          <w:tab w:val="left" w:pos="180"/>
        </w:tabs>
        <w:autoSpaceDE w:val="0"/>
        <w:autoSpaceDN w:val="0"/>
        <w:adjustRightInd w:val="0"/>
        <w:ind w:left="180"/>
        <w:rPr>
          <w:sz w:val="24"/>
        </w:rPr>
      </w:pPr>
      <w:r>
        <w:rPr>
          <w:b/>
          <w:bCs/>
          <w:sz w:val="24"/>
        </w:rPr>
        <w:t>2.  White Knight Health Care</w:t>
      </w:r>
      <w:r>
        <w:rPr>
          <w:sz w:val="24"/>
        </w:rPr>
        <w:t xml:space="preserve">   1-800-851-4431</w:t>
      </w:r>
    </w:p>
    <w:p w:rsidR="00B77348" w:rsidRPr="00F46304" w:rsidRDefault="00B77348" w:rsidP="00B77348">
      <w:pPr>
        <w:pStyle w:val="Heading1"/>
        <w:tabs>
          <w:tab w:val="left" w:pos="180"/>
        </w:tabs>
        <w:ind w:left="180"/>
      </w:pPr>
      <w:bookmarkStart w:id="12" w:name="_Toc110946759"/>
      <w:r w:rsidRPr="00F46304">
        <w:rPr>
          <w:b w:val="0"/>
        </w:rPr>
        <w:t>Part # 653395; Case of 120</w:t>
      </w:r>
      <w:r w:rsidRPr="00F46304">
        <w:t>-$75.00</w:t>
      </w:r>
      <w:bookmarkEnd w:id="12"/>
    </w:p>
    <w:p w:rsidR="00B77348" w:rsidRPr="00F46304" w:rsidRDefault="00B77348" w:rsidP="00B77348">
      <w:pPr>
        <w:widowControl w:val="0"/>
        <w:tabs>
          <w:tab w:val="left" w:pos="180"/>
        </w:tabs>
        <w:autoSpaceDE w:val="0"/>
        <w:autoSpaceDN w:val="0"/>
        <w:adjustRightInd w:val="0"/>
        <w:ind w:left="180"/>
        <w:rPr>
          <w:rFonts w:ascii="Arial" w:hAnsi="Arial" w:cs="Arial"/>
          <w:sz w:val="24"/>
          <w:szCs w:val="24"/>
        </w:rPr>
      </w:pPr>
    </w:p>
    <w:p w:rsidR="00B77348" w:rsidRPr="00A0721E" w:rsidRDefault="00B77348" w:rsidP="00B77348">
      <w:pPr>
        <w:widowControl w:val="0"/>
        <w:tabs>
          <w:tab w:val="left" w:pos="180"/>
        </w:tabs>
        <w:autoSpaceDE w:val="0"/>
        <w:autoSpaceDN w:val="0"/>
        <w:adjustRightInd w:val="0"/>
        <w:ind w:left="180"/>
        <w:rPr>
          <w:rFonts w:ascii="Arial" w:hAnsi="Arial" w:cs="Arial"/>
          <w:sz w:val="24"/>
          <w:szCs w:val="24"/>
        </w:rPr>
      </w:pPr>
      <w:r w:rsidRPr="00A0721E">
        <w:rPr>
          <w:rFonts w:ascii="Arial" w:hAnsi="Arial" w:cs="Arial"/>
          <w:sz w:val="24"/>
          <w:szCs w:val="24"/>
        </w:rPr>
        <w:t xml:space="preserve"> </w:t>
      </w:r>
    </w:p>
    <w:p w:rsidR="00B77348" w:rsidRPr="00A0721E" w:rsidRDefault="00B77348" w:rsidP="00B77348">
      <w:pPr>
        <w:widowControl w:val="0"/>
        <w:tabs>
          <w:tab w:val="left" w:pos="180"/>
        </w:tabs>
        <w:autoSpaceDE w:val="0"/>
        <w:autoSpaceDN w:val="0"/>
        <w:adjustRightInd w:val="0"/>
        <w:ind w:left="180"/>
        <w:rPr>
          <w:rFonts w:ascii="Arial" w:hAnsi="Arial" w:cs="Arial"/>
          <w:sz w:val="24"/>
          <w:szCs w:val="24"/>
        </w:rPr>
      </w:pPr>
    </w:p>
    <w:p w:rsidR="00B77348" w:rsidRPr="00B81144" w:rsidRDefault="00B77348" w:rsidP="00B77348">
      <w:pPr>
        <w:widowControl w:val="0"/>
        <w:tabs>
          <w:tab w:val="left" w:pos="180"/>
        </w:tabs>
        <w:autoSpaceDE w:val="0"/>
        <w:autoSpaceDN w:val="0"/>
        <w:adjustRightInd w:val="0"/>
        <w:ind w:left="180"/>
        <w:rPr>
          <w:rFonts w:cs="Arial"/>
          <w:sz w:val="24"/>
          <w:szCs w:val="24"/>
        </w:rPr>
      </w:pPr>
      <w:r w:rsidRPr="00B81144">
        <w:rPr>
          <w:rFonts w:cs="Arial"/>
          <w:b/>
          <w:sz w:val="24"/>
          <w:szCs w:val="24"/>
          <w:u w:val="single"/>
        </w:rPr>
        <w:t>Note:</w:t>
      </w:r>
      <w:r w:rsidRPr="00B81144">
        <w:rPr>
          <w:rFonts w:cs="Arial"/>
          <w:sz w:val="24"/>
          <w:szCs w:val="24"/>
        </w:rPr>
        <w:t xml:space="preserve">  An important responsibility is maintaining your Intradermal Purified Protein Derivative (IPPD) testing on a regular basis. DoD direction is to have an annual IPPD. As per SC Reg. 40-10, personnel returning from deployment in the USSOUTHCOM AOR should receive an </w:t>
      </w:r>
      <w:r w:rsidRPr="00B81144">
        <w:rPr>
          <w:rFonts w:cs="Arial"/>
          <w:b/>
          <w:sz w:val="24"/>
          <w:szCs w:val="24"/>
        </w:rPr>
        <w:t>IPPD within 3-6 months</w:t>
      </w:r>
      <w:r w:rsidRPr="00B81144">
        <w:rPr>
          <w:rFonts w:cs="Arial"/>
          <w:sz w:val="24"/>
          <w:szCs w:val="24"/>
        </w:rPr>
        <w:t xml:space="preserve"> after their return. This will ensure the early detection of exposure, giving your healthcare provider greater options toward treatment of any disease or exposure </w:t>
      </w:r>
      <w:smartTag w:uri="urn:schemas-microsoft-com:office:smarttags" w:element="place">
        <w:smartTag w:uri="urn:schemas-microsoft-com:office:smarttags" w:element="country-region">
          <w:r w:rsidRPr="00B81144">
            <w:rPr>
              <w:rFonts w:cs="Arial"/>
              <w:sz w:val="24"/>
              <w:szCs w:val="24"/>
            </w:rPr>
            <w:t>US</w:t>
          </w:r>
        </w:smartTag>
      </w:smartTag>
      <w:r w:rsidRPr="00B81144">
        <w:rPr>
          <w:rFonts w:cs="Arial"/>
          <w:sz w:val="24"/>
          <w:szCs w:val="24"/>
        </w:rPr>
        <w:t xml:space="preserve"> personnel may encounter.</w:t>
      </w:r>
    </w:p>
    <w:p w:rsidR="00B77348" w:rsidRDefault="00B77348" w:rsidP="00B77348">
      <w:pPr>
        <w:pStyle w:val="Heading1"/>
        <w:autoSpaceDE/>
        <w:autoSpaceDN/>
        <w:adjustRightInd/>
        <w:ind w:left="180"/>
        <w:rPr>
          <w:snapToGrid w:val="0"/>
        </w:rPr>
      </w:pPr>
    </w:p>
    <w:p w:rsidR="00B77348" w:rsidRDefault="00B77348" w:rsidP="00B77348">
      <w:pPr>
        <w:pStyle w:val="Heading1"/>
        <w:autoSpaceDE/>
        <w:autoSpaceDN/>
        <w:adjustRightInd/>
        <w:ind w:left="180"/>
        <w:rPr>
          <w:snapToGrid w:val="0"/>
          <w:u w:val="single"/>
        </w:rPr>
      </w:pPr>
    </w:p>
    <w:p w:rsidR="00B77348" w:rsidRPr="00375767" w:rsidRDefault="00B77348" w:rsidP="00B77348"/>
    <w:p w:rsidR="00B77348" w:rsidRDefault="00B77348" w:rsidP="00B77348">
      <w:pPr>
        <w:pStyle w:val="Heading1"/>
        <w:autoSpaceDE/>
        <w:autoSpaceDN/>
        <w:adjustRightInd/>
        <w:ind w:left="180"/>
        <w:rPr>
          <w:snapToGrid w:val="0"/>
          <w:u w:val="single"/>
        </w:rPr>
      </w:pPr>
    </w:p>
    <w:p w:rsidR="00B77348" w:rsidRDefault="00B77348" w:rsidP="00B77348"/>
    <w:p w:rsidR="00B77348" w:rsidRDefault="00B77348" w:rsidP="00B77348"/>
    <w:p w:rsidR="00B77348" w:rsidRPr="00375767" w:rsidRDefault="00B77348" w:rsidP="00B77348"/>
    <w:p w:rsidR="00B77348" w:rsidRPr="00F52E20" w:rsidRDefault="00B77348" w:rsidP="00B77348"/>
    <w:p w:rsidR="00B77348" w:rsidRDefault="00B77348" w:rsidP="00B77348">
      <w:pPr>
        <w:pStyle w:val="Heading1"/>
        <w:autoSpaceDE/>
        <w:autoSpaceDN/>
        <w:adjustRightInd/>
        <w:ind w:left="180"/>
        <w:rPr>
          <w:snapToGrid w:val="0"/>
        </w:rPr>
      </w:pPr>
    </w:p>
    <w:p w:rsidR="00B77348" w:rsidRDefault="00B77348" w:rsidP="00B77348">
      <w:pPr>
        <w:pStyle w:val="Heading1"/>
        <w:autoSpaceDE/>
        <w:autoSpaceDN/>
        <w:adjustRightInd/>
        <w:rPr>
          <w:snapToGrid w:val="0"/>
        </w:rPr>
      </w:pPr>
    </w:p>
    <w:p w:rsidR="00B77348" w:rsidRDefault="00B77348" w:rsidP="00B77348">
      <w:pPr>
        <w:pStyle w:val="Heading1"/>
        <w:autoSpaceDE/>
        <w:autoSpaceDN/>
        <w:adjustRightInd/>
        <w:ind w:left="180"/>
        <w:rPr>
          <w:snapToGrid w:val="0"/>
        </w:rPr>
      </w:pPr>
    </w:p>
    <w:p w:rsidR="00B77348" w:rsidRDefault="00B77348" w:rsidP="00B77348">
      <w:pPr>
        <w:pStyle w:val="Heading1"/>
        <w:autoSpaceDE/>
        <w:autoSpaceDN/>
        <w:adjustRightInd/>
        <w:ind w:left="180"/>
        <w:rPr>
          <w:snapToGrid w:val="0"/>
        </w:rPr>
      </w:pPr>
      <w:bookmarkStart w:id="13" w:name="_Toc110946760"/>
    </w:p>
    <w:p w:rsidR="00B77348" w:rsidRDefault="00B77348">
      <w:pPr>
        <w:rPr>
          <w:b/>
          <w:snapToGrid w:val="0"/>
          <w:sz w:val="24"/>
          <w:szCs w:val="24"/>
        </w:rPr>
      </w:pPr>
      <w:r>
        <w:rPr>
          <w:snapToGrid w:val="0"/>
          <w:szCs w:val="24"/>
        </w:rPr>
        <w:br w:type="page"/>
      </w:r>
    </w:p>
    <w:p w:rsidR="00B77348" w:rsidRPr="002D0AFF" w:rsidRDefault="00B77348" w:rsidP="00B77348">
      <w:pPr>
        <w:rPr>
          <w:sz w:val="28"/>
          <w:szCs w:val="28"/>
        </w:rPr>
      </w:pPr>
      <w:r w:rsidRPr="002D0AFF">
        <w:rPr>
          <w:b/>
          <w:sz w:val="28"/>
          <w:szCs w:val="28"/>
        </w:rPr>
        <w:lastRenderedPageBreak/>
        <w:t>VIII</w:t>
      </w:r>
      <w:r w:rsidRPr="002D0AFF">
        <w:rPr>
          <w:sz w:val="28"/>
          <w:szCs w:val="28"/>
        </w:rPr>
        <w:t xml:space="preserve">.  </w:t>
      </w:r>
      <w:r w:rsidRPr="002D0AFF">
        <w:rPr>
          <w:b/>
          <w:sz w:val="28"/>
          <w:szCs w:val="28"/>
          <w:u w:val="single"/>
        </w:rPr>
        <w:t>GENERAL MEDICAL THREAT INFORMATION</w:t>
      </w:r>
      <w:bookmarkEnd w:id="13"/>
    </w:p>
    <w:p w:rsidR="00B77348" w:rsidRDefault="00B77348" w:rsidP="00B77348">
      <w:pPr>
        <w:rPr>
          <w:sz w:val="24"/>
          <w:szCs w:val="24"/>
        </w:rPr>
      </w:pPr>
    </w:p>
    <w:p w:rsidR="00B77348" w:rsidRPr="00F52E20" w:rsidRDefault="00B77348" w:rsidP="00B77348">
      <w:pPr>
        <w:rPr>
          <w:sz w:val="24"/>
          <w:szCs w:val="24"/>
        </w:rPr>
      </w:pPr>
      <w:r w:rsidRPr="00F52E20">
        <w:rPr>
          <w:sz w:val="24"/>
          <w:szCs w:val="24"/>
        </w:rPr>
        <w:t xml:space="preserve">Most large cities and urban areas in the </w:t>
      </w:r>
      <w:r w:rsidRPr="002D0AFF">
        <w:rPr>
          <w:b/>
          <w:sz w:val="24"/>
          <w:szCs w:val="24"/>
        </w:rPr>
        <w:t>USSOUTHCOM AOR</w:t>
      </w:r>
      <w:r w:rsidRPr="00F52E20">
        <w:rPr>
          <w:sz w:val="24"/>
          <w:szCs w:val="24"/>
        </w:rPr>
        <w:t xml:space="preserve"> have medical facilities that meet or approach those found in the United States while health care found throughout rural areas is generally characterized as substandard. Nevertheless, adequate emergency health care can be obtained in many of these austere environments. The TRICARE / International SOS (ISOS) help desk, the JIATF-S Surgeon, the U.S. Southern Command Surgeon</w:t>
      </w:r>
      <w:r>
        <w:rPr>
          <w:sz w:val="24"/>
          <w:szCs w:val="24"/>
        </w:rPr>
        <w:t>’</w:t>
      </w:r>
      <w:r w:rsidRPr="00F52E20">
        <w:rPr>
          <w:sz w:val="24"/>
          <w:szCs w:val="24"/>
        </w:rPr>
        <w:t xml:space="preserve">s Office, and the U.S. Embassy can assist in locating these facilities. </w:t>
      </w:r>
    </w:p>
    <w:p w:rsidR="00B77348" w:rsidRPr="00F52E20" w:rsidRDefault="00B77348" w:rsidP="00B77348">
      <w:pPr>
        <w:rPr>
          <w:sz w:val="24"/>
          <w:szCs w:val="24"/>
        </w:rPr>
      </w:pPr>
    </w:p>
    <w:p w:rsidR="00B77348" w:rsidRPr="00F52E20" w:rsidRDefault="00B77348" w:rsidP="00B77348">
      <w:pPr>
        <w:rPr>
          <w:sz w:val="24"/>
          <w:szCs w:val="24"/>
        </w:rPr>
      </w:pPr>
      <w:r w:rsidRPr="00F52E20">
        <w:rPr>
          <w:sz w:val="24"/>
          <w:szCs w:val="24"/>
        </w:rPr>
        <w:t xml:space="preserve">Common sense and adherence to the following guidance can reduce the threat of illness or injury during your travels.  Recent medical and dental exams should ensure that the traveler is in good health. Bring an adequate supply of all prescription and other medications, as well as any necessary personal hygiene items, including a spare pair of eyeglasses or contact lenses if necessary.  Ensure all immunizations are up to date. </w:t>
      </w:r>
      <w:r>
        <w:rPr>
          <w:sz w:val="24"/>
          <w:szCs w:val="24"/>
        </w:rPr>
        <w:t xml:space="preserve"> </w:t>
      </w:r>
      <w:r w:rsidRPr="00F52E20">
        <w:rPr>
          <w:sz w:val="24"/>
          <w:szCs w:val="24"/>
        </w:rPr>
        <w:t xml:space="preserve">Be very compliant with any prophylactic measures set forth by your Medical Officer. </w:t>
      </w:r>
      <w:r>
        <w:rPr>
          <w:sz w:val="24"/>
          <w:szCs w:val="24"/>
        </w:rPr>
        <w:t xml:space="preserve"> </w:t>
      </w:r>
      <w:r w:rsidRPr="00F52E20">
        <w:rPr>
          <w:sz w:val="24"/>
          <w:szCs w:val="24"/>
        </w:rPr>
        <w:t>Swim only in well-maintained, chlorinated pools, or water known to be free from pollution. Wear clothing that reduces skin exposure, and apply insect repellents containing DEET to remaining areas. Sleep in well-screened accommodations. Reduce problems related to sun exposure by using sunglasses, proper clothing, wide-brimmed hats, sunscreen lotions (SPF 30 or greater), and lip protection.</w:t>
      </w:r>
    </w:p>
    <w:p w:rsidR="00B77348" w:rsidRPr="00F52E20" w:rsidRDefault="00B77348" w:rsidP="00B77348">
      <w:pPr>
        <w:rPr>
          <w:sz w:val="24"/>
          <w:szCs w:val="24"/>
        </w:rPr>
      </w:pPr>
    </w:p>
    <w:p w:rsidR="00B77348" w:rsidRPr="00F52E20" w:rsidRDefault="00B77348" w:rsidP="00B77348">
      <w:pPr>
        <w:rPr>
          <w:sz w:val="24"/>
          <w:szCs w:val="24"/>
        </w:rPr>
      </w:pPr>
      <w:r w:rsidRPr="00F52E20">
        <w:rPr>
          <w:sz w:val="24"/>
          <w:szCs w:val="24"/>
        </w:rPr>
        <w:t xml:space="preserve">This document is produced in support of general travel throughout the </w:t>
      </w:r>
      <w:r w:rsidRPr="002D0AFF">
        <w:rPr>
          <w:b/>
          <w:sz w:val="24"/>
          <w:szCs w:val="24"/>
        </w:rPr>
        <w:t>USSOUTHCOM AO</w:t>
      </w:r>
      <w:r>
        <w:rPr>
          <w:b/>
          <w:sz w:val="24"/>
          <w:szCs w:val="24"/>
        </w:rPr>
        <w:t>R</w:t>
      </w:r>
      <w:r w:rsidRPr="002D0AFF">
        <w:rPr>
          <w:b/>
          <w:sz w:val="24"/>
          <w:szCs w:val="24"/>
        </w:rPr>
        <w:t>.</w:t>
      </w:r>
      <w:r w:rsidRPr="00F52E20">
        <w:rPr>
          <w:sz w:val="24"/>
          <w:szCs w:val="24"/>
        </w:rPr>
        <w:t xml:space="preserve"> Some travel for short periods of time, and to certain urban areas may not require all immunizations and malarial chemoprophylaxis. SC Reg. </w:t>
      </w:r>
      <w:r w:rsidRPr="000F2A5A">
        <w:rPr>
          <w:sz w:val="24"/>
          <w:szCs w:val="24"/>
        </w:rPr>
        <w:t xml:space="preserve">1106 </w:t>
      </w:r>
      <w:r w:rsidRPr="00F52E20">
        <w:rPr>
          <w:sz w:val="24"/>
          <w:szCs w:val="24"/>
        </w:rPr>
        <w:t xml:space="preserve">can be referenced to clarify many questions. All other questions may be directed to the JIATF-S Surgeon, or the USSOUTHCOM Command Surgeon’s office. </w:t>
      </w:r>
    </w:p>
    <w:p w:rsidR="00B77348" w:rsidRPr="00F52E20" w:rsidRDefault="00B77348" w:rsidP="00B77348"/>
    <w:p w:rsidR="00B77348" w:rsidRPr="00F52E20" w:rsidRDefault="00B77348" w:rsidP="00B77348"/>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p>
    <w:p w:rsidR="00B77348" w:rsidRDefault="00B77348">
      <w:pPr>
        <w:rPr>
          <w:b/>
          <w:snapToGrid w:val="0"/>
          <w:sz w:val="24"/>
        </w:rPr>
      </w:pPr>
      <w:r>
        <w:rPr>
          <w:b/>
          <w:snapToGrid w:val="0"/>
          <w:sz w:val="24"/>
        </w:rPr>
        <w:br w:type="page"/>
      </w:r>
    </w:p>
    <w:p w:rsidR="00B77348" w:rsidRPr="002D0AFF" w:rsidRDefault="00B77348" w:rsidP="00B77348">
      <w:pPr>
        <w:widowControl w:val="0"/>
        <w:rPr>
          <w:b/>
          <w:snapToGrid w:val="0"/>
          <w:sz w:val="28"/>
          <w:szCs w:val="28"/>
          <w:u w:val="single"/>
        </w:rPr>
      </w:pPr>
      <w:r w:rsidRPr="002D0AFF">
        <w:rPr>
          <w:b/>
          <w:snapToGrid w:val="0"/>
          <w:sz w:val="28"/>
          <w:szCs w:val="28"/>
        </w:rPr>
        <w:lastRenderedPageBreak/>
        <w:t xml:space="preserve">IX.  </w:t>
      </w:r>
      <w:r w:rsidRPr="002D0AFF">
        <w:rPr>
          <w:b/>
          <w:snapToGrid w:val="0"/>
          <w:sz w:val="28"/>
          <w:szCs w:val="28"/>
          <w:u w:val="single"/>
        </w:rPr>
        <w:t>GENERAL HEALTH PRECAUTIONS</w:t>
      </w:r>
    </w:p>
    <w:p w:rsidR="00B77348" w:rsidRDefault="00B77348" w:rsidP="00B77348">
      <w:pPr>
        <w:widowControl w:val="0"/>
        <w:ind w:left="180"/>
        <w:rPr>
          <w:b/>
          <w:snapToGrid w:val="0"/>
          <w:sz w:val="24"/>
        </w:rPr>
      </w:pPr>
    </w:p>
    <w:p w:rsidR="00B77348" w:rsidRDefault="00B77348" w:rsidP="00B77348">
      <w:pPr>
        <w:widowControl w:val="0"/>
        <w:ind w:left="180"/>
        <w:rPr>
          <w:b/>
          <w:snapToGrid w:val="0"/>
          <w:sz w:val="24"/>
        </w:rPr>
      </w:pPr>
      <w:r>
        <w:rPr>
          <w:b/>
          <w:snapToGrid w:val="0"/>
          <w:sz w:val="24"/>
        </w:rPr>
        <w:t>Following is an overview of a number of health precautions that may be encountered while traveling throughout the USSOUTHCOM AOR.</w:t>
      </w:r>
    </w:p>
    <w:p w:rsidR="00B77348" w:rsidRDefault="00B77348" w:rsidP="00B77348">
      <w:pPr>
        <w:widowControl w:val="0"/>
        <w:ind w:left="180"/>
        <w:rPr>
          <w:snapToGrid w:val="0"/>
          <w:sz w:val="24"/>
        </w:rPr>
      </w:pPr>
      <w:r>
        <w:rPr>
          <w:snapToGrid w:val="0"/>
          <w:sz w:val="24"/>
        </w:rPr>
        <w:t xml:space="preserve"> </w:t>
      </w:r>
    </w:p>
    <w:p w:rsidR="00B77348" w:rsidRDefault="00B77348" w:rsidP="00B77348">
      <w:pPr>
        <w:widowControl w:val="0"/>
        <w:ind w:left="180"/>
        <w:rPr>
          <w:snapToGrid w:val="0"/>
          <w:sz w:val="24"/>
        </w:rPr>
      </w:pPr>
      <w:r>
        <w:rPr>
          <w:b/>
          <w:snapToGrid w:val="0"/>
          <w:sz w:val="24"/>
        </w:rPr>
        <w:t>Altitude</w:t>
      </w:r>
      <w:r>
        <w:rPr>
          <w:snapToGrid w:val="0"/>
          <w:sz w:val="24"/>
        </w:rPr>
        <w:t xml:space="preserve">: Complications such as altitude sickness, High Altitude Pulmonary Edema (HAPE), and High Altitude Cerebral Edema (HACE) may develop at altitudes near 10,000 feet or 4,300 meters. To avoid these, consider chemoprophylaxis with Acetozolamide (Diamox) 125-250mg twice daily the day of travel to regions near 10,000 feet. Some individuals may only require once daily dosing. </w:t>
      </w:r>
    </w:p>
    <w:p w:rsidR="00B77348" w:rsidRDefault="00B77348" w:rsidP="00B77348">
      <w:pPr>
        <w:widowControl w:val="0"/>
        <w:ind w:left="180"/>
        <w:rPr>
          <w:snapToGrid w:val="0"/>
          <w:sz w:val="24"/>
        </w:rPr>
      </w:pPr>
      <w:r>
        <w:rPr>
          <w:snapToGrid w:val="0"/>
          <w:sz w:val="24"/>
        </w:rPr>
        <w:t xml:space="preserve">This treatment is especially beneficial for </w:t>
      </w:r>
      <w:smartTag w:uri="urn:schemas-microsoft-com:office:smarttags" w:element="place">
        <w:smartTag w:uri="urn:schemas-microsoft-com:office:smarttags" w:element="City">
          <w:r>
            <w:rPr>
              <w:snapToGrid w:val="0"/>
              <w:sz w:val="24"/>
            </w:rPr>
            <w:t>La Paz</w:t>
          </w:r>
        </w:smartTag>
        <w:r>
          <w:rPr>
            <w:snapToGrid w:val="0"/>
            <w:sz w:val="24"/>
          </w:rPr>
          <w:t xml:space="preserve">, </w:t>
        </w:r>
        <w:smartTag w:uri="urn:schemas-microsoft-com:office:smarttags" w:element="country-region">
          <w:r>
            <w:rPr>
              <w:snapToGrid w:val="0"/>
              <w:sz w:val="24"/>
            </w:rPr>
            <w:t>Bolivia</w:t>
          </w:r>
        </w:smartTag>
      </w:smartTag>
      <w:r>
        <w:rPr>
          <w:snapToGrid w:val="0"/>
          <w:sz w:val="24"/>
        </w:rPr>
        <w:t xml:space="preserve"> (14,000 feet).  Additionally, some individuals may require this Rx in Quito, Ecuador, or Bogota, Colombia. Continue taking Diamox for 3-5 days while at altitude, discontinue after return to lower altitudes. If respiratory or cardiac complications develop at any point, the traveler should be taken immediately to a lower altitude to seek the care of a competent healthcare provider. Travelers with Diabetes, Hypertension, Asthma, Emphysema, Angina, or certain heart conditions should avoid altitudes near or above 10,000 feet. </w:t>
      </w:r>
    </w:p>
    <w:p w:rsidR="00B77348" w:rsidRDefault="00B77348" w:rsidP="00B77348">
      <w:pPr>
        <w:widowControl w:val="0"/>
        <w:ind w:left="180"/>
        <w:rPr>
          <w:b/>
          <w:snapToGrid w:val="0"/>
          <w:sz w:val="24"/>
        </w:rPr>
      </w:pPr>
      <w:r>
        <w:rPr>
          <w:snapToGrid w:val="0"/>
          <w:sz w:val="24"/>
        </w:rPr>
        <w:t xml:space="preserve"> </w:t>
      </w:r>
    </w:p>
    <w:p w:rsidR="00B77348" w:rsidRDefault="00B77348" w:rsidP="00B77348">
      <w:pPr>
        <w:widowControl w:val="0"/>
        <w:ind w:left="180"/>
        <w:rPr>
          <w:sz w:val="24"/>
        </w:rPr>
      </w:pPr>
      <w:r>
        <w:rPr>
          <w:b/>
          <w:snapToGrid w:val="0"/>
          <w:sz w:val="24"/>
        </w:rPr>
        <w:t xml:space="preserve">Mercury Poisoning: </w:t>
      </w:r>
      <w:r>
        <w:rPr>
          <w:sz w:val="24"/>
        </w:rPr>
        <w:t xml:space="preserve">Mining is common throughout many areas, especially </w:t>
      </w:r>
      <w:smartTag w:uri="urn:schemas-microsoft-com:office:smarttags" w:element="country-region">
        <w:r>
          <w:rPr>
            <w:sz w:val="24"/>
          </w:rPr>
          <w:t>Bolivia</w:t>
        </w:r>
      </w:smartTag>
      <w:r>
        <w:rPr>
          <w:sz w:val="24"/>
        </w:rPr>
        <w:t xml:space="preserve"> and </w:t>
      </w:r>
      <w:smartTag w:uri="urn:schemas-microsoft-com:office:smarttags" w:element="place">
        <w:smartTag w:uri="urn:schemas-microsoft-com:office:smarttags" w:element="country-region">
          <w:r>
            <w:rPr>
              <w:sz w:val="24"/>
            </w:rPr>
            <w:t>Colombia</w:t>
          </w:r>
        </w:smartTag>
      </w:smartTag>
      <w:r>
        <w:rPr>
          <w:sz w:val="24"/>
        </w:rPr>
        <w:t>. Mercury is used in many mining operations, and has contaminated the water supply and local marine life of some areas. Consumption of water from contaminated sources, or marine life can lead to Mercury poisoning. Travelers should avoid consumption of fish harvested in mining regions and drink only bottled water from a reputable source. Chlorine and Iodine do not decontaminate water of Mercury.</w:t>
      </w:r>
    </w:p>
    <w:p w:rsidR="00B77348" w:rsidRDefault="00B77348" w:rsidP="00B77348">
      <w:pPr>
        <w:widowControl w:val="0"/>
        <w:ind w:left="180"/>
        <w:rPr>
          <w:snapToGrid w:val="0"/>
          <w:sz w:val="24"/>
        </w:rPr>
      </w:pPr>
    </w:p>
    <w:p w:rsidR="00B77348" w:rsidRDefault="00B77348" w:rsidP="00B77348">
      <w:pPr>
        <w:widowControl w:val="0"/>
        <w:ind w:left="180"/>
        <w:rPr>
          <w:snapToGrid w:val="0"/>
          <w:sz w:val="24"/>
        </w:rPr>
      </w:pPr>
      <w:r>
        <w:rPr>
          <w:b/>
          <w:snapToGrid w:val="0"/>
          <w:sz w:val="24"/>
        </w:rPr>
        <w:t>Blood:</w:t>
      </w:r>
      <w:r>
        <w:rPr>
          <w:snapToGrid w:val="0"/>
          <w:sz w:val="24"/>
        </w:rPr>
        <w:t xml:space="preserve">  Blood should be considered unsafe unless otherwise advised by the US Southern Command Surgeon’s Office, TRICARE/ISOS, or Embassy medical staff. </w:t>
      </w:r>
    </w:p>
    <w:p w:rsidR="00B77348" w:rsidRDefault="00B77348" w:rsidP="00B77348">
      <w:pPr>
        <w:widowControl w:val="0"/>
        <w:ind w:left="180"/>
        <w:rPr>
          <w:snapToGrid w:val="0"/>
          <w:sz w:val="24"/>
        </w:rPr>
      </w:pPr>
    </w:p>
    <w:p w:rsidR="00B77348" w:rsidRPr="00C65F99" w:rsidRDefault="00B77348" w:rsidP="00B77348">
      <w:pPr>
        <w:widowControl w:val="0"/>
        <w:ind w:left="180"/>
        <w:rPr>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Pr="002D0AFF" w:rsidRDefault="00B77348" w:rsidP="00B77348">
      <w:pPr>
        <w:widowControl w:val="0"/>
        <w:tabs>
          <w:tab w:val="left" w:pos="180"/>
        </w:tabs>
        <w:ind w:left="180"/>
        <w:rPr>
          <w:b/>
          <w:snapToGrid w:val="0"/>
          <w:sz w:val="28"/>
          <w:szCs w:val="28"/>
          <w:u w:val="single"/>
        </w:rPr>
      </w:pPr>
      <w:r>
        <w:rPr>
          <w:b/>
          <w:snapToGrid w:val="0"/>
          <w:sz w:val="24"/>
        </w:rPr>
        <w:br w:type="page"/>
      </w:r>
      <w:r w:rsidRPr="002D0AFF">
        <w:rPr>
          <w:b/>
          <w:snapToGrid w:val="0"/>
          <w:sz w:val="28"/>
          <w:szCs w:val="28"/>
        </w:rPr>
        <w:lastRenderedPageBreak/>
        <w:t xml:space="preserve">X.  </w:t>
      </w:r>
      <w:r w:rsidRPr="002D0AFF">
        <w:rPr>
          <w:b/>
          <w:snapToGrid w:val="0"/>
          <w:sz w:val="28"/>
          <w:szCs w:val="28"/>
          <w:u w:val="single"/>
        </w:rPr>
        <w:t xml:space="preserve">COMMON DISEASES FOUND THROUGHOUT CENTRAL AND </w:t>
      </w:r>
      <w:smartTag w:uri="urn:schemas-microsoft-com:office:smarttags" w:element="place">
        <w:r w:rsidRPr="002D0AFF">
          <w:rPr>
            <w:b/>
            <w:snapToGrid w:val="0"/>
            <w:sz w:val="28"/>
            <w:szCs w:val="28"/>
            <w:u w:val="single"/>
          </w:rPr>
          <w:t>SOUTH AMERICA</w:t>
        </w:r>
      </w:smartTag>
    </w:p>
    <w:p w:rsidR="00B77348" w:rsidRDefault="00B77348" w:rsidP="00B77348">
      <w:pPr>
        <w:widowControl w:val="0"/>
        <w:tabs>
          <w:tab w:val="left" w:pos="180"/>
        </w:tabs>
        <w:ind w:left="180"/>
        <w:rPr>
          <w:snapToGrid w:val="0"/>
          <w:sz w:val="24"/>
        </w:rPr>
      </w:pPr>
      <w:r>
        <w:rPr>
          <w:snapToGrid w:val="0"/>
          <w:sz w:val="24"/>
        </w:rPr>
        <w:t xml:space="preserve"> </w:t>
      </w:r>
    </w:p>
    <w:p w:rsidR="00B77348" w:rsidRDefault="00B77348" w:rsidP="00B77348">
      <w:pPr>
        <w:widowControl w:val="0"/>
        <w:tabs>
          <w:tab w:val="left" w:pos="180"/>
        </w:tabs>
        <w:ind w:left="180"/>
        <w:rPr>
          <w:snapToGrid w:val="0"/>
          <w:sz w:val="24"/>
        </w:rPr>
      </w:pPr>
      <w:r>
        <w:rPr>
          <w:b/>
          <w:snapToGrid w:val="0"/>
          <w:sz w:val="24"/>
        </w:rPr>
        <w:t>Food-borne and water-borne</w:t>
      </w:r>
      <w:r>
        <w:rPr>
          <w:snapToGrid w:val="0"/>
          <w:sz w:val="24"/>
        </w:rPr>
        <w:t>:</w:t>
      </w:r>
    </w:p>
    <w:p w:rsidR="00B77348" w:rsidRDefault="00B77348" w:rsidP="00B77348">
      <w:pPr>
        <w:widowControl w:val="0"/>
        <w:tabs>
          <w:tab w:val="left" w:pos="180"/>
        </w:tabs>
        <w:ind w:left="180"/>
        <w:rPr>
          <w:snapToGrid w:val="0"/>
          <w:sz w:val="24"/>
        </w:rPr>
      </w:pPr>
      <w:r>
        <w:rPr>
          <w:snapToGrid w:val="0"/>
          <w:sz w:val="24"/>
        </w:rPr>
        <w:t>- Generally, there is a minimal risk in deluxe accommodations and higher risk at lesser accommodations or restaurants.</w:t>
      </w:r>
    </w:p>
    <w:p w:rsidR="00B77348" w:rsidRDefault="00B77348" w:rsidP="00B77348">
      <w:pPr>
        <w:widowControl w:val="0"/>
        <w:tabs>
          <w:tab w:val="left" w:pos="180"/>
        </w:tabs>
        <w:ind w:left="180"/>
        <w:rPr>
          <w:snapToGrid w:val="0"/>
          <w:sz w:val="24"/>
        </w:rPr>
      </w:pPr>
      <w:r>
        <w:rPr>
          <w:snapToGrid w:val="0"/>
          <w:sz w:val="24"/>
        </w:rPr>
        <w:t xml:space="preserve">- Generally, tap water should </w:t>
      </w:r>
      <w:r w:rsidRPr="00E168D7">
        <w:rPr>
          <w:b/>
          <w:snapToGrid w:val="0"/>
          <w:sz w:val="24"/>
        </w:rPr>
        <w:t>not</w:t>
      </w:r>
      <w:r>
        <w:rPr>
          <w:snapToGrid w:val="0"/>
          <w:sz w:val="24"/>
        </w:rPr>
        <w:t xml:space="preserve"> be considered suitable for drinking. It is advised that US personnel drink bottled water while traveling throughout the USSOUTHCOM AOR. </w:t>
      </w:r>
    </w:p>
    <w:p w:rsidR="00B77348" w:rsidRDefault="00B77348" w:rsidP="00B77348">
      <w:pPr>
        <w:widowControl w:val="0"/>
        <w:tabs>
          <w:tab w:val="left" w:pos="180"/>
        </w:tabs>
        <w:ind w:left="180"/>
        <w:rPr>
          <w:sz w:val="24"/>
        </w:rPr>
      </w:pPr>
      <w:r>
        <w:rPr>
          <w:sz w:val="24"/>
        </w:rPr>
        <w:t xml:space="preserve">- </w:t>
      </w:r>
      <w:r>
        <w:rPr>
          <w:b/>
          <w:bCs/>
          <w:sz w:val="24"/>
        </w:rPr>
        <w:t>Cholera</w:t>
      </w:r>
      <w:r>
        <w:rPr>
          <w:sz w:val="24"/>
        </w:rPr>
        <w:t xml:space="preserve"> can be found in many areas. Most common sites are found in regions where sufficient sewage treatment facilities and sources of potable drinking water are lacking. </w:t>
      </w:r>
    </w:p>
    <w:p w:rsidR="00B77348" w:rsidRDefault="00B77348" w:rsidP="00B77348">
      <w:pPr>
        <w:widowControl w:val="0"/>
        <w:tabs>
          <w:tab w:val="left" w:pos="180"/>
        </w:tabs>
        <w:ind w:left="180"/>
        <w:rPr>
          <w:snapToGrid w:val="0"/>
          <w:sz w:val="24"/>
        </w:rPr>
      </w:pPr>
    </w:p>
    <w:p w:rsidR="00B77348" w:rsidRPr="00375767" w:rsidRDefault="00B77348" w:rsidP="00B77348">
      <w:pPr>
        <w:pStyle w:val="BodyText2"/>
        <w:tabs>
          <w:tab w:val="left" w:pos="180"/>
        </w:tabs>
        <w:ind w:left="180"/>
        <w:jc w:val="left"/>
        <w:rPr>
          <w:snapToGrid w:val="0"/>
        </w:rPr>
      </w:pPr>
      <w:r w:rsidRPr="00375767">
        <w:rPr>
          <w:snapToGrid w:val="0"/>
        </w:rPr>
        <w:t>Mosquito-borne</w:t>
      </w:r>
      <w:r>
        <w:rPr>
          <w:snapToGrid w:val="0"/>
        </w:rPr>
        <w:t>:</w:t>
      </w:r>
    </w:p>
    <w:p w:rsidR="00B77348" w:rsidRDefault="00B77348" w:rsidP="00B77348">
      <w:pPr>
        <w:pStyle w:val="BodyText2"/>
        <w:tabs>
          <w:tab w:val="left" w:pos="180"/>
        </w:tabs>
        <w:ind w:left="180"/>
        <w:jc w:val="left"/>
        <w:rPr>
          <w:bCs/>
          <w:snapToGrid w:val="0"/>
          <w:szCs w:val="24"/>
        </w:rPr>
      </w:pPr>
    </w:p>
    <w:p w:rsidR="00B77348" w:rsidRDefault="00B77348" w:rsidP="00B77348">
      <w:pPr>
        <w:pStyle w:val="BodyText2"/>
        <w:tabs>
          <w:tab w:val="left" w:pos="180"/>
        </w:tabs>
        <w:ind w:left="180"/>
        <w:jc w:val="left"/>
        <w:rPr>
          <w:snapToGrid w:val="0"/>
        </w:rPr>
      </w:pPr>
      <w:r w:rsidRPr="00375767">
        <w:rPr>
          <w:bCs/>
          <w:snapToGrid w:val="0"/>
          <w:szCs w:val="24"/>
        </w:rPr>
        <w:t>Malaria</w:t>
      </w:r>
      <w:r>
        <w:rPr>
          <w:bCs/>
          <w:snapToGrid w:val="0"/>
        </w:rPr>
        <w:t xml:space="preserve"> </w:t>
      </w:r>
      <w:r>
        <w:rPr>
          <w:b w:val="0"/>
          <w:snapToGrid w:val="0"/>
        </w:rPr>
        <w:t xml:space="preserve">is endemic throughout Central and South America, as well as </w:t>
      </w:r>
      <w:smartTag w:uri="urn:schemas-microsoft-com:office:smarttags" w:element="country-region">
        <w:r>
          <w:rPr>
            <w:b w:val="0"/>
            <w:snapToGrid w:val="0"/>
          </w:rPr>
          <w:t>Belize</w:t>
        </w:r>
      </w:smartTag>
      <w:r>
        <w:rPr>
          <w:b w:val="0"/>
          <w:snapToGrid w:val="0"/>
        </w:rPr>
        <w:t xml:space="preserve">, </w:t>
      </w:r>
      <w:smartTag w:uri="urn:schemas-microsoft-com:office:smarttags" w:element="country-region">
        <w:r>
          <w:rPr>
            <w:b w:val="0"/>
            <w:snapToGrid w:val="0"/>
          </w:rPr>
          <w:t>Haiti</w:t>
        </w:r>
      </w:smartTag>
      <w:r>
        <w:rPr>
          <w:b w:val="0"/>
          <w:snapToGrid w:val="0"/>
        </w:rPr>
        <w:t xml:space="preserve">, and the </w:t>
      </w:r>
      <w:smartTag w:uri="urn:schemas-microsoft-com:office:smarttags" w:element="place">
        <w:smartTag w:uri="urn:schemas-microsoft-com:office:smarttags" w:element="country-region">
          <w:r>
            <w:rPr>
              <w:b w:val="0"/>
              <w:snapToGrid w:val="0"/>
            </w:rPr>
            <w:t>Dominican Republic</w:t>
          </w:r>
        </w:smartTag>
      </w:smartTag>
      <w:r>
        <w:rPr>
          <w:b w:val="0"/>
          <w:snapToGrid w:val="0"/>
        </w:rPr>
        <w:t xml:space="preserve">. At times malaria is not a threat to travelers in urban or high altitude areas (above </w:t>
      </w:r>
      <w:r>
        <w:rPr>
          <w:b w:val="0"/>
          <w:bCs/>
          <w:snapToGrid w:val="0"/>
        </w:rPr>
        <w:t>8,200 feet or 2,500 meters). Many strains are Chloroquine resistant, requiring other medications such as</w:t>
      </w:r>
      <w:r>
        <w:rPr>
          <w:b w:val="0"/>
          <w:snapToGrid w:val="0"/>
        </w:rPr>
        <w:t xml:space="preserve"> Mefloquine </w:t>
      </w:r>
      <w:r>
        <w:rPr>
          <w:snapToGrid w:val="0"/>
        </w:rPr>
        <w:t xml:space="preserve">(Lariam), </w:t>
      </w:r>
      <w:r>
        <w:rPr>
          <w:b w:val="0"/>
          <w:snapToGrid w:val="0"/>
        </w:rPr>
        <w:t>Doxycycline</w:t>
      </w:r>
      <w:r>
        <w:rPr>
          <w:snapToGrid w:val="0"/>
        </w:rPr>
        <w:t xml:space="preserve">, </w:t>
      </w:r>
      <w:r>
        <w:rPr>
          <w:b w:val="0"/>
          <w:bCs/>
          <w:snapToGrid w:val="0"/>
        </w:rPr>
        <w:t>or</w:t>
      </w:r>
      <w:r>
        <w:rPr>
          <w:snapToGrid w:val="0"/>
        </w:rPr>
        <w:t xml:space="preserve"> </w:t>
      </w:r>
      <w:r w:rsidR="0061404A" w:rsidRPr="0061404A">
        <w:rPr>
          <w:b w:val="0"/>
          <w:snapToGrid w:val="0"/>
        </w:rPr>
        <w:t>At</w:t>
      </w:r>
      <w:r w:rsidR="0061404A">
        <w:rPr>
          <w:b w:val="0"/>
          <w:snapToGrid w:val="0"/>
        </w:rPr>
        <w:t>ovaquone/P</w:t>
      </w:r>
      <w:r>
        <w:rPr>
          <w:b w:val="0"/>
          <w:snapToGrid w:val="0"/>
        </w:rPr>
        <w:t>roguanil</w:t>
      </w:r>
      <w:r w:rsidR="0061404A">
        <w:rPr>
          <w:b w:val="0"/>
          <w:snapToGrid w:val="0"/>
        </w:rPr>
        <w:t xml:space="preserve"> </w:t>
      </w:r>
      <w:r>
        <w:rPr>
          <w:snapToGrid w:val="0"/>
        </w:rPr>
        <w:t xml:space="preserve">(Malarone). </w:t>
      </w:r>
    </w:p>
    <w:p w:rsidR="00B77348" w:rsidRDefault="00B77348" w:rsidP="00B77348">
      <w:pPr>
        <w:pStyle w:val="BodyText2"/>
        <w:tabs>
          <w:tab w:val="left" w:pos="180"/>
        </w:tabs>
        <w:ind w:left="180"/>
        <w:jc w:val="left"/>
        <w:rPr>
          <w:snapToGrid w:val="0"/>
        </w:rPr>
      </w:pPr>
      <w:r>
        <w:rPr>
          <w:b w:val="0"/>
          <w:bCs/>
          <w:snapToGrid w:val="0"/>
        </w:rPr>
        <w:t xml:space="preserve">-Malaria chemoprophylaxis requirements throughout the USSOUTHCOM AOR are referenced in SC Reg. 40-10 website under medical information. Questions not clarified by these references, or your health care provider, can be addressed to the </w:t>
      </w:r>
      <w:r>
        <w:rPr>
          <w:snapToGrid w:val="0"/>
        </w:rPr>
        <w:t xml:space="preserve">JIATF-S Surgeon. </w:t>
      </w:r>
    </w:p>
    <w:p w:rsidR="00B77348" w:rsidRDefault="00B77348" w:rsidP="00B77348">
      <w:pPr>
        <w:pStyle w:val="BodyText2"/>
        <w:tabs>
          <w:tab w:val="left" w:pos="180"/>
        </w:tabs>
        <w:ind w:left="180"/>
        <w:jc w:val="left"/>
        <w:rPr>
          <w:b w:val="0"/>
          <w:bCs/>
          <w:snapToGrid w:val="0"/>
        </w:rPr>
      </w:pPr>
      <w:r>
        <w:rPr>
          <w:b w:val="0"/>
          <w:bCs/>
          <w:snapToGrid w:val="0"/>
        </w:rPr>
        <w:t xml:space="preserve">-Personnel taking malaria chemoprophylaxis will require a documented </w:t>
      </w:r>
      <w:r>
        <w:rPr>
          <w:snapToGrid w:val="0"/>
        </w:rPr>
        <w:t>G6PD deficiency</w:t>
      </w:r>
      <w:r>
        <w:rPr>
          <w:b w:val="0"/>
          <w:bCs/>
          <w:snapToGrid w:val="0"/>
        </w:rPr>
        <w:t xml:space="preserve"> blood test prior to receiving terminal prophylaxis. </w:t>
      </w:r>
    </w:p>
    <w:p w:rsidR="00B77348" w:rsidRDefault="00B77348" w:rsidP="00B77348">
      <w:pPr>
        <w:pStyle w:val="BodyText2"/>
        <w:tabs>
          <w:tab w:val="left" w:pos="180"/>
        </w:tabs>
        <w:ind w:left="180"/>
        <w:jc w:val="left"/>
        <w:rPr>
          <w:b w:val="0"/>
          <w:bCs/>
          <w:snapToGrid w:val="0"/>
        </w:rPr>
      </w:pPr>
    </w:p>
    <w:p w:rsidR="00B77348" w:rsidRDefault="00B77348" w:rsidP="00B77348">
      <w:pPr>
        <w:pStyle w:val="BodyText2"/>
        <w:tabs>
          <w:tab w:val="left" w:pos="180"/>
        </w:tabs>
        <w:ind w:left="180"/>
        <w:jc w:val="left"/>
        <w:rPr>
          <w:b w:val="0"/>
          <w:bCs/>
          <w:snapToGrid w:val="0"/>
        </w:rPr>
      </w:pPr>
      <w:r>
        <w:rPr>
          <w:b w:val="0"/>
          <w:bCs/>
          <w:snapToGrid w:val="0"/>
        </w:rPr>
        <w:t xml:space="preserve">-Malaria treatment regimens are addressed elsewhere in this document. </w:t>
      </w:r>
    </w:p>
    <w:p w:rsidR="00B77348" w:rsidRPr="00A0721E" w:rsidRDefault="00B77348" w:rsidP="00B77348">
      <w:pPr>
        <w:pStyle w:val="BodyText2"/>
        <w:tabs>
          <w:tab w:val="left" w:pos="180"/>
        </w:tabs>
        <w:ind w:left="180"/>
        <w:jc w:val="left"/>
        <w:rPr>
          <w:bCs/>
          <w:snapToGrid w:val="0"/>
        </w:rPr>
      </w:pPr>
      <w:r w:rsidRPr="00A0721E">
        <w:rPr>
          <w:bCs/>
          <w:snapToGrid w:val="0"/>
        </w:rPr>
        <w:t xml:space="preserve">-Doxycycline is the only medication approved for those personnel on flight status. </w:t>
      </w:r>
    </w:p>
    <w:p w:rsidR="00B77348" w:rsidRDefault="00B77348" w:rsidP="00B77348">
      <w:pPr>
        <w:pStyle w:val="BodyText2"/>
        <w:tabs>
          <w:tab w:val="left" w:pos="180"/>
        </w:tabs>
        <w:ind w:left="180"/>
        <w:jc w:val="left"/>
        <w:rPr>
          <w:b w:val="0"/>
          <w:bCs/>
          <w:snapToGrid w:val="0"/>
        </w:rPr>
      </w:pPr>
      <w:r>
        <w:rPr>
          <w:b w:val="0"/>
          <w:bCs/>
          <w:snapToGrid w:val="0"/>
        </w:rPr>
        <w:t>-Contact your healthcare provider, or flight surgeon for prescriptions.</w:t>
      </w:r>
    </w:p>
    <w:p w:rsidR="00B77348" w:rsidRPr="00A0721E" w:rsidRDefault="00B77348" w:rsidP="00B77348">
      <w:pPr>
        <w:tabs>
          <w:tab w:val="left" w:pos="180"/>
        </w:tabs>
        <w:ind w:left="180" w:right="144"/>
        <w:rPr>
          <w:b/>
          <w:bCs/>
          <w:snapToGrid w:val="0"/>
        </w:rPr>
      </w:pPr>
      <w:r>
        <w:rPr>
          <w:b/>
          <w:bCs/>
          <w:snapToGrid w:val="0"/>
        </w:rPr>
        <w:t xml:space="preserve"> </w:t>
      </w:r>
    </w:p>
    <w:p w:rsidR="00B77348" w:rsidRDefault="00B77348" w:rsidP="00B77348">
      <w:pPr>
        <w:pStyle w:val="BodyText2"/>
        <w:tabs>
          <w:tab w:val="left" w:pos="180"/>
        </w:tabs>
        <w:ind w:left="180"/>
        <w:jc w:val="left"/>
        <w:rPr>
          <w:b w:val="0"/>
        </w:rPr>
      </w:pPr>
      <w:r>
        <w:t xml:space="preserve">Dengue fever </w:t>
      </w:r>
      <w:r>
        <w:rPr>
          <w:b w:val="0"/>
        </w:rPr>
        <w:t xml:space="preserve">occurs in urban and rural areas all throughout the AOR. There is no “pill” or chemoprophylaxis to prevent Dengue.  Avoidance is the only prevention for Dengue Fever. The mosquito that transmits Dengue fever usually feeds during daylight hours. The use of Mosquito nets, pretreatment of clothing with Permethrin and application of Insect/Arthropod repellant lotion (DEET) to exposed skin is advised.   </w:t>
      </w:r>
    </w:p>
    <w:p w:rsidR="00B77348" w:rsidRDefault="00B77348" w:rsidP="00B77348">
      <w:pPr>
        <w:tabs>
          <w:tab w:val="left" w:pos="180"/>
        </w:tabs>
        <w:ind w:left="180" w:right="144"/>
        <w:rPr>
          <w:b/>
          <w:color w:val="000000"/>
          <w:sz w:val="24"/>
        </w:rPr>
      </w:pPr>
    </w:p>
    <w:p w:rsidR="00B77348" w:rsidRDefault="00B77348" w:rsidP="00B77348">
      <w:pPr>
        <w:widowControl w:val="0"/>
        <w:tabs>
          <w:tab w:val="left" w:pos="180"/>
        </w:tabs>
        <w:ind w:left="180"/>
        <w:rPr>
          <w:b/>
          <w:sz w:val="24"/>
        </w:rPr>
      </w:pPr>
    </w:p>
    <w:p w:rsidR="00B77348" w:rsidRDefault="00B77348" w:rsidP="00B77348">
      <w:pPr>
        <w:widowControl w:val="0"/>
        <w:tabs>
          <w:tab w:val="left" w:pos="180"/>
        </w:tabs>
        <w:ind w:left="180"/>
        <w:rPr>
          <w:b/>
          <w:snapToGrid w:val="0"/>
          <w:sz w:val="24"/>
        </w:rPr>
      </w:pPr>
      <w:r>
        <w:rPr>
          <w:b/>
          <w:snapToGrid w:val="0"/>
          <w:sz w:val="24"/>
        </w:rPr>
        <w:t>Additional diseases of concern:</w:t>
      </w: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r>
        <w:rPr>
          <w:b/>
          <w:snapToGrid w:val="0"/>
          <w:sz w:val="24"/>
        </w:rPr>
        <w:t xml:space="preserve">Leptospirosis – </w:t>
      </w:r>
      <w:r w:rsidRPr="00A85FED">
        <w:rPr>
          <w:snapToGrid w:val="0"/>
          <w:sz w:val="24"/>
        </w:rPr>
        <w:t>the most commonly acquired animal-to-human disease</w:t>
      </w:r>
      <w:r>
        <w:rPr>
          <w:snapToGrid w:val="0"/>
          <w:sz w:val="24"/>
        </w:rPr>
        <w:t xml:space="preserve"> in the world.  Very prevalent in Central and </w:t>
      </w:r>
      <w:smartTag w:uri="urn:schemas-microsoft-com:office:smarttags" w:element="place">
        <w:r>
          <w:rPr>
            <w:snapToGrid w:val="0"/>
            <w:sz w:val="24"/>
          </w:rPr>
          <w:t>South America</w:t>
        </w:r>
      </w:smartTag>
      <w:r>
        <w:rPr>
          <w:snapToGrid w:val="0"/>
          <w:sz w:val="24"/>
        </w:rPr>
        <w:t xml:space="preserve"> – often referred to as Swamp Fever or Mud Fever.  The organism enters the body when mucous membranes or abraded skin is exposed to contaminated water or soil. </w:t>
      </w: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snapToGrid w:val="0"/>
          <w:sz w:val="24"/>
        </w:rPr>
      </w:pPr>
      <w:r>
        <w:rPr>
          <w:b/>
          <w:snapToGrid w:val="0"/>
          <w:sz w:val="24"/>
        </w:rPr>
        <w:t xml:space="preserve">Rabies - </w:t>
      </w:r>
      <w:r>
        <w:rPr>
          <w:snapToGrid w:val="0"/>
          <w:sz w:val="24"/>
        </w:rPr>
        <w:t xml:space="preserve">All dog, cat, and other mammal bites or scratches while in the USSOUTHCOM AOR should be taken seriously and post exposure prophylaxis sought, even in those already immunized. Report these incidences to your health care provider immediately. </w:t>
      </w:r>
    </w:p>
    <w:p w:rsidR="00B77348" w:rsidRDefault="00B77348" w:rsidP="00B77348">
      <w:pPr>
        <w:tabs>
          <w:tab w:val="left" w:pos="180"/>
        </w:tabs>
        <w:ind w:left="187"/>
        <w:rPr>
          <w:snapToGrid w:val="0"/>
          <w:sz w:val="24"/>
        </w:rPr>
      </w:pPr>
      <w:r>
        <w:rPr>
          <w:b/>
          <w:snapToGrid w:val="0"/>
          <w:sz w:val="24"/>
        </w:rPr>
        <w:br w:type="page"/>
      </w:r>
      <w:r>
        <w:rPr>
          <w:b/>
          <w:snapToGrid w:val="0"/>
          <w:sz w:val="24"/>
        </w:rPr>
        <w:lastRenderedPageBreak/>
        <w:t xml:space="preserve">Leishmaniasis - </w:t>
      </w:r>
      <w:r>
        <w:rPr>
          <w:snapToGrid w:val="0"/>
          <w:sz w:val="24"/>
        </w:rPr>
        <w:t xml:space="preserve">Transmitted by sand flies throughout Central and South America. Avoidance and preventive measures greatly reduce the threat of disease. Variations include cutaneous (skin), mucocutaneous, and visceral (internal organ infection) Leishmaniasis. </w:t>
      </w:r>
      <w:r>
        <w:rPr>
          <w:sz w:val="24"/>
        </w:rPr>
        <w:t xml:space="preserve">Cutaneous is the greatest threat, but infection is unlikely to be debilitating. Definitive treatment will require evacuation. </w:t>
      </w:r>
      <w:r>
        <w:rPr>
          <w:snapToGrid w:val="0"/>
          <w:sz w:val="24"/>
        </w:rPr>
        <w:t xml:space="preserve">Persons who have traveled to these regions and develop suspicious skin lesions should report them to their health care provider. </w:t>
      </w:r>
      <w:r>
        <w:rPr>
          <w:b/>
          <w:snapToGrid w:val="0"/>
          <w:sz w:val="24"/>
        </w:rPr>
        <w:t xml:space="preserve">Follow vector control items and techniques. </w:t>
      </w:r>
    </w:p>
    <w:p w:rsidR="00B77348" w:rsidRDefault="00B77348" w:rsidP="00B77348">
      <w:pPr>
        <w:pStyle w:val="NormalWeb"/>
        <w:tabs>
          <w:tab w:val="left" w:pos="180"/>
        </w:tabs>
        <w:spacing w:before="0" w:beforeAutospacing="0" w:after="0" w:afterAutospacing="0"/>
        <w:ind w:left="187"/>
        <w:rPr>
          <w:rFonts w:ascii="Times New Roman" w:hAnsi="Times New Roman" w:cs="Times New Roman"/>
          <w:b/>
          <w:bCs/>
          <w:snapToGrid w:val="0"/>
        </w:rPr>
      </w:pPr>
    </w:p>
    <w:p w:rsidR="00B77348" w:rsidRDefault="00B77348" w:rsidP="00B77348">
      <w:pPr>
        <w:tabs>
          <w:tab w:val="left" w:pos="180"/>
        </w:tabs>
        <w:ind w:left="187"/>
        <w:rPr>
          <w:snapToGrid w:val="0"/>
          <w:sz w:val="24"/>
        </w:rPr>
      </w:pPr>
      <w:r>
        <w:rPr>
          <w:b/>
          <w:bCs/>
          <w:snapToGrid w:val="0"/>
          <w:sz w:val="24"/>
        </w:rPr>
        <w:t>Chagas' disease</w:t>
      </w:r>
      <w:r>
        <w:rPr>
          <w:snapToGrid w:val="0"/>
          <w:sz w:val="24"/>
        </w:rPr>
        <w:t xml:space="preserve"> is common throughout the region. The r</w:t>
      </w:r>
      <w:r>
        <w:rPr>
          <w:sz w:val="24"/>
        </w:rPr>
        <w:t>isk is generally low to US travelers, but is year-round with a variable distribution through Central America, Colombia, areas of Venezuela, and Bolivia primarily in rural areas at elevations up to 3,600 meters. Transmitted by the feces of blood sucking Reduviidae (cone nosed bugs, stink bugs, or kissing bugs) family of insects.</w:t>
      </w:r>
      <w:r>
        <w:rPr>
          <w:b/>
          <w:snapToGrid w:val="0"/>
          <w:sz w:val="24"/>
        </w:rPr>
        <w:t xml:space="preserve"> Follow vector control items and techniques. </w:t>
      </w:r>
    </w:p>
    <w:p w:rsidR="00B77348" w:rsidRDefault="00B77348" w:rsidP="00B77348">
      <w:pPr>
        <w:rPr>
          <w:snapToGrid w:val="0"/>
        </w:rPr>
      </w:pPr>
      <w:r>
        <w:t xml:space="preserve">  </w:t>
      </w:r>
    </w:p>
    <w:p w:rsidR="00B77348" w:rsidRDefault="00B77348" w:rsidP="00B77348">
      <w:pPr>
        <w:pStyle w:val="BodyText3"/>
        <w:tabs>
          <w:tab w:val="left" w:pos="180"/>
        </w:tabs>
        <w:ind w:left="180"/>
      </w:pPr>
      <w:r>
        <w:rPr>
          <w:b/>
          <w:bCs/>
        </w:rPr>
        <w:t>Lyme Disease</w:t>
      </w:r>
      <w:r>
        <w:t xml:space="preserve"> (Lyme borreliosis) can be found in some areas. Risk to travelers is generally low.</w:t>
      </w:r>
    </w:p>
    <w:p w:rsidR="00B77348" w:rsidRDefault="00B77348" w:rsidP="00B77348">
      <w:pPr>
        <w:widowControl w:val="0"/>
        <w:tabs>
          <w:tab w:val="left" w:pos="180"/>
        </w:tabs>
        <w:ind w:left="180"/>
        <w:rPr>
          <w:snapToGrid w:val="0"/>
          <w:sz w:val="24"/>
        </w:rPr>
      </w:pPr>
    </w:p>
    <w:p w:rsidR="00B77348" w:rsidRDefault="00B77348" w:rsidP="00B77348">
      <w:pPr>
        <w:widowControl w:val="0"/>
        <w:tabs>
          <w:tab w:val="left" w:pos="180"/>
        </w:tabs>
        <w:ind w:left="180"/>
        <w:rPr>
          <w:b/>
          <w:sz w:val="24"/>
        </w:rPr>
      </w:pPr>
      <w:r>
        <w:rPr>
          <w:b/>
          <w:snapToGrid w:val="0"/>
          <w:sz w:val="24"/>
        </w:rPr>
        <w:t>Hantavirus</w:t>
      </w:r>
      <w:r>
        <w:rPr>
          <w:snapToGrid w:val="0"/>
          <w:sz w:val="24"/>
        </w:rPr>
        <w:t xml:space="preserve"> occurs in some rural farming areas. No risk to the typical traveler. Avoid contact with mice and mice feces in rural areas.</w:t>
      </w:r>
      <w:r>
        <w:rPr>
          <w:b/>
          <w:sz w:val="24"/>
        </w:rPr>
        <w:t xml:space="preserve">   </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b/>
          <w:bCs/>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Hepatitis A </w:t>
      </w:r>
      <w:r>
        <w:rPr>
          <w:rFonts w:ascii="Times New Roman" w:hAnsi="Times New Roman" w:cs="Times New Roman"/>
        </w:rPr>
        <w:t xml:space="preserve">risk can be found throughout the area, due to food and water contamination. All DoD personnel should be immunized for Hepatitis A. </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Hepatitis B </w:t>
      </w:r>
      <w:r>
        <w:rPr>
          <w:rFonts w:ascii="Times New Roman" w:hAnsi="Times New Roman" w:cs="Times New Roman"/>
        </w:rPr>
        <w:t xml:space="preserve">is transmitted through contaminated blood, blood products, and sexual intercourse. </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b/>
          <w:bCs/>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Hepatitis C </w:t>
      </w:r>
      <w:r>
        <w:rPr>
          <w:rFonts w:ascii="Times New Roman" w:hAnsi="Times New Roman" w:cs="Times New Roman"/>
        </w:rPr>
        <w:t xml:space="preserve">transmitted through blood and blood products. Usually not sexually transmitted. </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b/>
          <w:bCs/>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b/>
          <w:bCs/>
        </w:rPr>
      </w:pPr>
      <w:r>
        <w:rPr>
          <w:rFonts w:ascii="Times New Roman" w:hAnsi="Times New Roman" w:cs="Times New Roman"/>
          <w:b/>
          <w:bCs/>
        </w:rPr>
        <w:t xml:space="preserve">Hepatitis D </w:t>
      </w:r>
      <w:r>
        <w:rPr>
          <w:rFonts w:ascii="Times New Roman" w:hAnsi="Times New Roman" w:cs="Times New Roman"/>
        </w:rPr>
        <w:t>found only in patients with Hepatitis B (Super Infection).</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b/>
          <w:bCs/>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Hepatitis E </w:t>
      </w:r>
      <w:r>
        <w:rPr>
          <w:rFonts w:ascii="Times New Roman" w:hAnsi="Times New Roman" w:cs="Times New Roman"/>
        </w:rPr>
        <w:t xml:space="preserve">is rare, but can be contracted from consuming local food, water, or ice. Typical case requires convalescence over 7 days. </w:t>
      </w:r>
    </w:p>
    <w:p w:rsidR="00B77348" w:rsidRDefault="00B77348" w:rsidP="00B77348">
      <w:pPr>
        <w:pStyle w:val="NormalWeb"/>
        <w:tabs>
          <w:tab w:val="left" w:pos="180"/>
        </w:tabs>
        <w:spacing w:before="0" w:beforeAutospacing="0" w:after="0" w:afterAutospacing="0"/>
        <w:ind w:left="180"/>
        <w:rPr>
          <w:rFonts w:ascii="Times New Roman" w:eastAsia="Times New Roman" w:hAnsi="Times New Roman" w:cs="Times New Roman"/>
          <w:b/>
          <w:bCs/>
          <w:szCs w:val="20"/>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Hepatitis G </w:t>
      </w:r>
      <w:r>
        <w:rPr>
          <w:rFonts w:ascii="Times New Roman" w:hAnsi="Times New Roman" w:cs="Times New Roman"/>
        </w:rPr>
        <w:t xml:space="preserve">usually found as co-infection with Hepatitis C. Transmitted similarly to Hep C. </w:t>
      </w:r>
    </w:p>
    <w:p w:rsidR="00B77348" w:rsidRDefault="00B77348" w:rsidP="00B77348">
      <w:pPr>
        <w:pStyle w:val="NormalWeb"/>
        <w:tabs>
          <w:tab w:val="left" w:pos="180"/>
        </w:tabs>
        <w:spacing w:before="0" w:beforeAutospacing="0" w:after="0" w:afterAutospacing="0"/>
        <w:ind w:left="180"/>
        <w:rPr>
          <w:rFonts w:ascii="Times New Roman" w:eastAsia="Times New Roman" w:hAnsi="Times New Roman" w:cs="Times New Roman"/>
          <w:b/>
          <w:bCs/>
          <w:szCs w:val="20"/>
        </w:rPr>
      </w:pPr>
    </w:p>
    <w:p w:rsidR="00B77348" w:rsidRDefault="00B77348" w:rsidP="00B77348">
      <w:pPr>
        <w:pStyle w:val="NormalWeb"/>
        <w:tabs>
          <w:tab w:val="left" w:pos="180"/>
        </w:tabs>
        <w:spacing w:before="0" w:beforeAutospacing="0" w:after="0" w:afterAutospacing="0"/>
        <w:ind w:left="187"/>
        <w:rPr>
          <w:rFonts w:ascii="Times New Roman" w:hAnsi="Times New Roman" w:cs="Times New Roman"/>
        </w:rPr>
      </w:pPr>
      <w:r>
        <w:rPr>
          <w:rFonts w:ascii="Times New Roman" w:hAnsi="Times New Roman" w:cs="Times New Roman"/>
          <w:b/>
          <w:bCs/>
        </w:rPr>
        <w:t xml:space="preserve">Typhoid / paratyphoid fever: </w:t>
      </w:r>
      <w:r>
        <w:rPr>
          <w:rFonts w:ascii="Times New Roman" w:hAnsi="Times New Roman" w:cs="Times New Roman"/>
        </w:rPr>
        <w:t xml:space="preserve"> Salmonella family infection. Cases could occur among unvaccinated personnel consuming local food, water, or ice.  Debilitating febrile illness typically requiring 1-7 days of inpatient care, followed by return to duty. </w:t>
      </w: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p>
    <w:p w:rsidR="00B77348" w:rsidRDefault="00B77348" w:rsidP="00B77348">
      <w:pPr>
        <w:pStyle w:val="NormalWeb"/>
        <w:tabs>
          <w:tab w:val="left" w:pos="180"/>
        </w:tabs>
        <w:spacing w:before="0" w:beforeAutospacing="0" w:after="0" w:afterAutospacing="0"/>
        <w:ind w:left="180"/>
        <w:rPr>
          <w:rFonts w:ascii="Times New Roman" w:hAnsi="Times New Roman" w:cs="Times New Roman"/>
        </w:rPr>
      </w:pPr>
      <w:r>
        <w:rPr>
          <w:rFonts w:ascii="Times New Roman" w:hAnsi="Times New Roman" w:cs="Times New Roman"/>
          <w:b/>
          <w:bCs/>
        </w:rPr>
        <w:t xml:space="preserve">Plague:  </w:t>
      </w:r>
      <w:r>
        <w:rPr>
          <w:rFonts w:ascii="Times New Roman" w:hAnsi="Times New Roman" w:cs="Times New Roman"/>
        </w:rPr>
        <w:t xml:space="preserve">Rare and infrequent, but sporadic numbers of personnel exposed to rodents and fleas could be affected. Potentially severe illness, which may require more than 7 days of hospitalization then convalescence. Risk is year-round, primarily in </w:t>
      </w:r>
      <w:smartTag w:uri="urn:schemas-microsoft-com:office:smarttags" w:element="country-region">
        <w:r>
          <w:rPr>
            <w:rFonts w:ascii="Times New Roman" w:hAnsi="Times New Roman" w:cs="Times New Roman"/>
          </w:rPr>
          <w:t>Peru</w:t>
        </w:r>
      </w:smartTag>
      <w:r>
        <w:rPr>
          <w:rFonts w:ascii="Times New Roman" w:hAnsi="Times New Roman" w:cs="Times New Roman"/>
        </w:rPr>
        <w:t xml:space="preserve"> and </w:t>
      </w:r>
      <w:smartTag w:uri="urn:schemas-microsoft-com:office:smarttags" w:element="place">
        <w:smartTag w:uri="urn:schemas-microsoft-com:office:smarttags" w:element="country-region">
          <w:r>
            <w:rPr>
              <w:rFonts w:ascii="Times New Roman" w:hAnsi="Times New Roman" w:cs="Times New Roman"/>
            </w:rPr>
            <w:t>Bolivia</w:t>
          </w:r>
        </w:smartTag>
      </w:smartTag>
      <w:r>
        <w:rPr>
          <w:rFonts w:ascii="Times New Roman" w:hAnsi="Times New Roman" w:cs="Times New Roman"/>
        </w:rPr>
        <w:t>.</w:t>
      </w:r>
    </w:p>
    <w:p w:rsidR="00B77348" w:rsidRDefault="00B77348" w:rsidP="00B77348">
      <w:pPr>
        <w:widowControl w:val="0"/>
        <w:autoSpaceDE w:val="0"/>
        <w:autoSpaceDN w:val="0"/>
        <w:adjustRightInd w:val="0"/>
        <w:ind w:left="180"/>
        <w:rPr>
          <w:b/>
          <w:bCs/>
          <w:sz w:val="24"/>
        </w:rPr>
      </w:pPr>
    </w:p>
    <w:p w:rsidR="00B77348" w:rsidRDefault="00B77348" w:rsidP="00B77348">
      <w:pPr>
        <w:widowControl w:val="0"/>
        <w:autoSpaceDE w:val="0"/>
        <w:autoSpaceDN w:val="0"/>
        <w:adjustRightInd w:val="0"/>
        <w:ind w:left="180"/>
        <w:rPr>
          <w:sz w:val="24"/>
        </w:rPr>
      </w:pPr>
      <w:r>
        <w:rPr>
          <w:b/>
          <w:bCs/>
          <w:sz w:val="24"/>
        </w:rPr>
        <w:t xml:space="preserve">Brucellosis - </w:t>
      </w:r>
      <w:r>
        <w:rPr>
          <w:sz w:val="24"/>
        </w:rPr>
        <w:t>a bacterial infection, is sporadic and infrequent but has been reported. Avoid un-pasteurized goat cheese (always white in color), and other un-pasteurized dairy products.</w:t>
      </w:r>
    </w:p>
    <w:p w:rsidR="00B77348" w:rsidRDefault="00B77348" w:rsidP="00B77348">
      <w:pPr>
        <w:widowControl w:val="0"/>
        <w:autoSpaceDE w:val="0"/>
        <w:autoSpaceDN w:val="0"/>
        <w:adjustRightInd w:val="0"/>
        <w:ind w:left="180"/>
        <w:rPr>
          <w:b/>
          <w:bCs/>
        </w:rPr>
      </w:pPr>
      <w:r>
        <w:rPr>
          <w:sz w:val="24"/>
        </w:rPr>
        <w:br w:type="page"/>
      </w:r>
    </w:p>
    <w:p w:rsidR="00B77348" w:rsidRDefault="00B77348" w:rsidP="00B77348">
      <w:pPr>
        <w:pStyle w:val="Heading2"/>
        <w:tabs>
          <w:tab w:val="left" w:pos="180"/>
        </w:tabs>
        <w:ind w:left="180"/>
      </w:pPr>
      <w:bookmarkStart w:id="14" w:name="_Toc110946761"/>
      <w:r>
        <w:rPr>
          <w:b/>
          <w:bCs/>
        </w:rPr>
        <w:lastRenderedPageBreak/>
        <w:t xml:space="preserve">Sexually Transmitted Diseases  - </w:t>
      </w:r>
      <w:r>
        <w:t>are common due to unprotected sexual intercourse.</w:t>
      </w:r>
      <w:bookmarkEnd w:id="14"/>
    </w:p>
    <w:p w:rsidR="00B77348" w:rsidRDefault="00B77348" w:rsidP="00B77348">
      <w:pPr>
        <w:pStyle w:val="Heading2"/>
        <w:tabs>
          <w:tab w:val="left" w:pos="180"/>
        </w:tabs>
      </w:pPr>
      <w:r>
        <w:tab/>
      </w:r>
      <w:bookmarkStart w:id="15" w:name="_Toc110946762"/>
      <w:r>
        <w:rPr>
          <w:u w:val="single"/>
        </w:rPr>
        <w:t>Gonorrhea</w:t>
      </w:r>
      <w:r>
        <w:t xml:space="preserve"> and </w:t>
      </w:r>
      <w:r>
        <w:rPr>
          <w:u w:val="single"/>
        </w:rPr>
        <w:t>Chlamydia</w:t>
      </w:r>
      <w:r>
        <w:t xml:space="preserve"> are significant problems throughout.</w:t>
      </w:r>
      <w:bookmarkEnd w:id="15"/>
      <w:r>
        <w:t xml:space="preserve"> </w:t>
      </w:r>
    </w:p>
    <w:p w:rsidR="00B77348" w:rsidRDefault="00B77348" w:rsidP="00B77348">
      <w:pPr>
        <w:pStyle w:val="Heading2"/>
        <w:tabs>
          <w:tab w:val="left" w:pos="180"/>
        </w:tabs>
      </w:pPr>
      <w:r>
        <w:tab/>
      </w:r>
      <w:bookmarkStart w:id="16" w:name="_Toc110946763"/>
      <w:r>
        <w:rPr>
          <w:u w:val="single"/>
        </w:rPr>
        <w:t>Hepatitis B/C</w:t>
      </w:r>
      <w:r>
        <w:t xml:space="preserve"> and </w:t>
      </w:r>
      <w:r>
        <w:rPr>
          <w:u w:val="single"/>
        </w:rPr>
        <w:t>HIV</w:t>
      </w:r>
      <w:r>
        <w:t xml:space="preserve"> are also prevalent.</w:t>
      </w:r>
      <w:bookmarkEnd w:id="16"/>
      <w:r>
        <w:t xml:space="preserve">  </w:t>
      </w:r>
    </w:p>
    <w:p w:rsidR="00B77348" w:rsidRPr="00791EFA" w:rsidRDefault="00B77348" w:rsidP="00B77348">
      <w:pPr>
        <w:pStyle w:val="Heading2"/>
        <w:tabs>
          <w:tab w:val="left" w:pos="180"/>
        </w:tabs>
        <w:ind w:left="180"/>
      </w:pPr>
    </w:p>
    <w:p w:rsidR="00B77348" w:rsidRPr="00791EFA" w:rsidRDefault="00B77348" w:rsidP="00B77348">
      <w:pPr>
        <w:widowControl w:val="0"/>
        <w:tabs>
          <w:tab w:val="left" w:pos="180"/>
        </w:tabs>
        <w:ind w:left="270" w:hanging="270"/>
        <w:rPr>
          <w:rFonts w:ascii="Arial" w:hAnsi="Arial" w:cs="Arial"/>
          <w:b/>
          <w:i/>
          <w:snapToGrid w:val="0"/>
          <w:sz w:val="24"/>
        </w:rPr>
      </w:pPr>
      <w:r w:rsidRPr="00791EFA">
        <w:rPr>
          <w:rFonts w:ascii="Arial" w:hAnsi="Arial" w:cs="Arial"/>
          <w:b/>
          <w:snapToGrid w:val="0"/>
          <w:sz w:val="24"/>
        </w:rPr>
        <w:t xml:space="preserve">   </w:t>
      </w:r>
      <w:r w:rsidRPr="00791EFA">
        <w:rPr>
          <w:rFonts w:ascii="Arial" w:hAnsi="Arial" w:cs="Arial"/>
          <w:b/>
          <w:snapToGrid w:val="0"/>
          <w:sz w:val="24"/>
          <w:u w:val="single"/>
        </w:rPr>
        <w:t>Note</w:t>
      </w:r>
      <w:r w:rsidRPr="00791EFA">
        <w:rPr>
          <w:rFonts w:ascii="Arial" w:hAnsi="Arial" w:cs="Arial"/>
          <w:b/>
          <w:snapToGrid w:val="0"/>
          <w:sz w:val="24"/>
        </w:rPr>
        <w:t xml:space="preserve">:  </w:t>
      </w:r>
      <w:r w:rsidRPr="00791EFA">
        <w:rPr>
          <w:rFonts w:ascii="Arial" w:hAnsi="Arial" w:cs="Arial"/>
          <w:b/>
          <w:i/>
          <w:snapToGrid w:val="0"/>
          <w:sz w:val="24"/>
        </w:rPr>
        <w:t>HIV testing paid for by ISOS – requires documentation of exposure</w:t>
      </w:r>
      <w:r>
        <w:rPr>
          <w:rFonts w:ascii="Arial" w:hAnsi="Arial" w:cs="Arial"/>
          <w:b/>
          <w:i/>
          <w:snapToGrid w:val="0"/>
          <w:sz w:val="24"/>
        </w:rPr>
        <w:t xml:space="preserve"> and/or </w:t>
      </w:r>
      <w:r w:rsidRPr="00791EFA">
        <w:rPr>
          <w:rFonts w:ascii="Arial" w:hAnsi="Arial" w:cs="Arial"/>
          <w:b/>
          <w:i/>
          <w:snapToGrid w:val="0"/>
          <w:sz w:val="24"/>
        </w:rPr>
        <w:t>incident report</w:t>
      </w:r>
    </w:p>
    <w:p w:rsidR="00B77348" w:rsidRPr="00791EFA" w:rsidRDefault="00B77348" w:rsidP="00B77348">
      <w:pPr>
        <w:widowControl w:val="0"/>
        <w:tabs>
          <w:tab w:val="left" w:pos="180"/>
        </w:tabs>
        <w:rPr>
          <w:b/>
          <w:i/>
          <w:snapToGrid w:val="0"/>
          <w:sz w:val="24"/>
        </w:rPr>
      </w:pPr>
    </w:p>
    <w:p w:rsidR="00B77348" w:rsidRDefault="00B77348" w:rsidP="00B77348">
      <w:pPr>
        <w:widowControl w:val="0"/>
        <w:tabs>
          <w:tab w:val="left" w:pos="180"/>
        </w:tabs>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B77348" w:rsidRDefault="00B77348" w:rsidP="00B77348">
      <w:pPr>
        <w:widowControl w:val="0"/>
        <w:tabs>
          <w:tab w:val="left" w:pos="180"/>
        </w:tabs>
        <w:ind w:left="180"/>
        <w:rPr>
          <w:b/>
          <w:snapToGrid w:val="0"/>
          <w:sz w:val="24"/>
        </w:rPr>
      </w:pPr>
    </w:p>
    <w:p w:rsidR="0061404A" w:rsidRPr="0061404A" w:rsidRDefault="00B77348" w:rsidP="0061404A">
      <w:pPr>
        <w:widowControl w:val="0"/>
        <w:tabs>
          <w:tab w:val="left" w:pos="180"/>
        </w:tabs>
        <w:ind w:left="180"/>
        <w:rPr>
          <w:b/>
          <w:snapToGrid w:val="0"/>
          <w:sz w:val="24"/>
          <w:szCs w:val="24"/>
          <w:u w:val="single"/>
        </w:rPr>
      </w:pPr>
      <w:r>
        <w:rPr>
          <w:b/>
          <w:snapToGrid w:val="0"/>
          <w:sz w:val="24"/>
        </w:rPr>
        <w:br w:type="page"/>
      </w:r>
      <w:r w:rsidR="0061404A" w:rsidRPr="0061404A">
        <w:rPr>
          <w:b/>
          <w:snapToGrid w:val="0"/>
          <w:sz w:val="24"/>
          <w:szCs w:val="24"/>
        </w:rPr>
        <w:lastRenderedPageBreak/>
        <w:t xml:space="preserve">XI.  </w:t>
      </w:r>
      <w:r w:rsidR="0061404A" w:rsidRPr="0061404A">
        <w:rPr>
          <w:b/>
          <w:snapToGrid w:val="0"/>
          <w:sz w:val="24"/>
          <w:szCs w:val="24"/>
          <w:u w:val="single"/>
        </w:rPr>
        <w:t xml:space="preserve">VACCINATIONS FOR TRAVEL THROUGHOUT THE USSOUTHCOM AOR </w:t>
      </w:r>
    </w:p>
    <w:p w:rsidR="0061404A" w:rsidRPr="0061404A" w:rsidRDefault="0061404A" w:rsidP="0061404A">
      <w:pPr>
        <w:pStyle w:val="BodyTextIndent3"/>
        <w:tabs>
          <w:tab w:val="left" w:pos="180"/>
        </w:tabs>
        <w:autoSpaceDE/>
        <w:autoSpaceDN/>
        <w:adjustRightInd/>
        <w:rPr>
          <w:bCs/>
          <w:snapToGrid w:val="0"/>
        </w:rPr>
      </w:pPr>
      <w:r w:rsidRPr="0061404A">
        <w:rPr>
          <w:bCs/>
          <w:snapToGrid w:val="0"/>
        </w:rPr>
        <w:t xml:space="preserve">Vaccination requirements vary throughout the USSOUTHCOM AOR.   SC Reg. 1106, your health care provider, the Command Surgeon’s office, or the </w:t>
      </w:r>
      <w:r w:rsidRPr="0061404A">
        <w:rPr>
          <w:b/>
          <w:snapToGrid w:val="0"/>
        </w:rPr>
        <w:t>JIATF-S Surgeon</w:t>
      </w:r>
      <w:r w:rsidRPr="0061404A">
        <w:rPr>
          <w:bCs/>
          <w:snapToGrid w:val="0"/>
        </w:rPr>
        <w:t xml:space="preserve"> can help clarify vaccination requirements. </w:t>
      </w:r>
    </w:p>
    <w:p w:rsidR="0061404A" w:rsidRPr="0061404A" w:rsidRDefault="0061404A" w:rsidP="0061404A">
      <w:pPr>
        <w:pStyle w:val="BodyTextIndent3"/>
        <w:tabs>
          <w:tab w:val="left" w:pos="180"/>
        </w:tabs>
        <w:autoSpaceDE/>
        <w:autoSpaceDN/>
        <w:adjustRightInd/>
        <w:rPr>
          <w:bCs/>
          <w:snapToGrid w:val="0"/>
        </w:rPr>
      </w:pPr>
    </w:p>
    <w:p w:rsidR="0061404A" w:rsidRPr="0061404A" w:rsidRDefault="0061404A" w:rsidP="0061404A">
      <w:pPr>
        <w:pStyle w:val="BodyTextIndent3"/>
        <w:tabs>
          <w:tab w:val="left" w:pos="180"/>
        </w:tabs>
        <w:autoSpaceDE/>
        <w:autoSpaceDN/>
        <w:adjustRightInd/>
        <w:rPr>
          <w:bCs/>
          <w:snapToGrid w:val="0"/>
        </w:rPr>
      </w:pPr>
      <w:r w:rsidRPr="0061404A">
        <w:rPr>
          <w:bCs/>
          <w:snapToGrid w:val="0"/>
        </w:rPr>
        <w:t xml:space="preserve">Travelers who are currently vaccinated with Tetanus, Typhoid, Yellow Fever, Influenza and Hepatitis A are sufficiently covered for travel to any location in the USSOUTHCOM AOR. You must also have your tuberculosis exposure tested annually with the PPD. </w:t>
      </w:r>
    </w:p>
    <w:p w:rsidR="0061404A" w:rsidRPr="0061404A" w:rsidRDefault="0061404A" w:rsidP="0061404A">
      <w:pPr>
        <w:widowControl w:val="0"/>
        <w:tabs>
          <w:tab w:val="left" w:pos="180"/>
        </w:tabs>
        <w:ind w:left="180"/>
        <w:rPr>
          <w:b/>
          <w:snapToGrid w:val="0"/>
          <w:sz w:val="24"/>
        </w:rPr>
      </w:pPr>
    </w:p>
    <w:p w:rsidR="0061404A" w:rsidRPr="0061404A" w:rsidRDefault="0061404A" w:rsidP="0061404A">
      <w:pPr>
        <w:widowControl w:val="0"/>
        <w:tabs>
          <w:tab w:val="left" w:pos="180"/>
        </w:tabs>
        <w:ind w:left="180"/>
        <w:rPr>
          <w:b/>
          <w:snapToGrid w:val="0"/>
          <w:sz w:val="24"/>
        </w:rPr>
      </w:pPr>
      <w:r w:rsidRPr="0061404A">
        <w:rPr>
          <w:b/>
          <w:snapToGrid w:val="0"/>
          <w:sz w:val="24"/>
          <w:u w:val="single"/>
        </w:rPr>
        <w:t>Yellow Fever</w:t>
      </w:r>
      <w:r w:rsidRPr="0061404A">
        <w:rPr>
          <w:b/>
          <w:snapToGrid w:val="0"/>
          <w:sz w:val="24"/>
        </w:rPr>
        <w:t xml:space="preserve">- One shot every 10 years. Required for many areas within the AOR. </w:t>
      </w:r>
    </w:p>
    <w:p w:rsidR="0061404A" w:rsidRPr="0061404A" w:rsidRDefault="0061404A" w:rsidP="0061404A">
      <w:pPr>
        <w:widowControl w:val="0"/>
        <w:tabs>
          <w:tab w:val="left" w:pos="180"/>
        </w:tabs>
        <w:ind w:left="180"/>
        <w:rPr>
          <w:b/>
          <w:snapToGrid w:val="0"/>
          <w:sz w:val="24"/>
        </w:rPr>
      </w:pPr>
      <w:r w:rsidRPr="0061404A">
        <w:rPr>
          <w:b/>
          <w:snapToGrid w:val="0"/>
          <w:sz w:val="24"/>
          <w:u w:val="single"/>
        </w:rPr>
        <w:t>Hepatitis A</w:t>
      </w:r>
      <w:r w:rsidRPr="0061404A">
        <w:rPr>
          <w:b/>
          <w:snapToGrid w:val="0"/>
          <w:sz w:val="24"/>
        </w:rPr>
        <w:t>- One time, two-shot series (1</w:t>
      </w:r>
      <w:r w:rsidRPr="0061404A">
        <w:rPr>
          <w:b/>
          <w:snapToGrid w:val="0"/>
          <w:sz w:val="24"/>
          <w:vertAlign w:val="superscript"/>
        </w:rPr>
        <w:t>st</w:t>
      </w:r>
      <w:r w:rsidRPr="0061404A">
        <w:rPr>
          <w:b/>
          <w:snapToGrid w:val="0"/>
          <w:sz w:val="24"/>
        </w:rPr>
        <w:t xml:space="preserve"> then 2</w:t>
      </w:r>
      <w:r w:rsidRPr="0061404A">
        <w:rPr>
          <w:b/>
          <w:snapToGrid w:val="0"/>
          <w:sz w:val="24"/>
          <w:vertAlign w:val="superscript"/>
        </w:rPr>
        <w:t>nd</w:t>
      </w:r>
      <w:r w:rsidRPr="0061404A">
        <w:rPr>
          <w:b/>
          <w:snapToGrid w:val="0"/>
          <w:sz w:val="24"/>
        </w:rPr>
        <w:t xml:space="preserve"> at 6-12 months). Required for all personnel. </w:t>
      </w:r>
    </w:p>
    <w:p w:rsidR="0061404A" w:rsidRPr="0061404A" w:rsidRDefault="0061404A" w:rsidP="0061404A">
      <w:pPr>
        <w:widowControl w:val="0"/>
        <w:tabs>
          <w:tab w:val="left" w:pos="180"/>
        </w:tabs>
        <w:ind w:left="180"/>
        <w:rPr>
          <w:b/>
          <w:snapToGrid w:val="0"/>
          <w:sz w:val="24"/>
        </w:rPr>
      </w:pPr>
      <w:r w:rsidRPr="0061404A">
        <w:rPr>
          <w:b/>
          <w:snapToGrid w:val="0"/>
          <w:sz w:val="24"/>
          <w:u w:val="single"/>
        </w:rPr>
        <w:t>Hepatitis B</w:t>
      </w:r>
      <w:r w:rsidRPr="0061404A">
        <w:rPr>
          <w:b/>
          <w:snapToGrid w:val="0"/>
          <w:sz w:val="24"/>
        </w:rPr>
        <w:t xml:space="preserve"> - One time, three-shot series (1</w:t>
      </w:r>
      <w:r w:rsidRPr="0061404A">
        <w:rPr>
          <w:b/>
          <w:snapToGrid w:val="0"/>
          <w:sz w:val="24"/>
          <w:vertAlign w:val="superscript"/>
        </w:rPr>
        <w:t>st</w:t>
      </w:r>
      <w:r w:rsidRPr="0061404A">
        <w:rPr>
          <w:b/>
          <w:snapToGrid w:val="0"/>
          <w:sz w:val="24"/>
        </w:rPr>
        <w:t>, 2</w:t>
      </w:r>
      <w:r w:rsidRPr="0061404A">
        <w:rPr>
          <w:b/>
          <w:snapToGrid w:val="0"/>
          <w:sz w:val="24"/>
          <w:vertAlign w:val="superscript"/>
        </w:rPr>
        <w:t>nd</w:t>
      </w:r>
      <w:r w:rsidRPr="0061404A">
        <w:rPr>
          <w:b/>
          <w:snapToGrid w:val="0"/>
          <w:sz w:val="24"/>
        </w:rPr>
        <w:t xml:space="preserve"> at 30 days, then 3</w:t>
      </w:r>
      <w:r w:rsidRPr="0061404A">
        <w:rPr>
          <w:b/>
          <w:snapToGrid w:val="0"/>
          <w:sz w:val="24"/>
          <w:vertAlign w:val="superscript"/>
        </w:rPr>
        <w:t>rd</w:t>
      </w:r>
      <w:r w:rsidRPr="0061404A">
        <w:rPr>
          <w:b/>
          <w:snapToGrid w:val="0"/>
          <w:sz w:val="24"/>
        </w:rPr>
        <w:t xml:space="preserve"> 5 months later) Required for Medical Personnel Only.</w:t>
      </w:r>
    </w:p>
    <w:p w:rsidR="0061404A" w:rsidRPr="0061404A" w:rsidRDefault="0061404A" w:rsidP="0061404A">
      <w:pPr>
        <w:pStyle w:val="NormalWeb"/>
        <w:ind w:left="180"/>
        <w:rPr>
          <w:rFonts w:ascii="Times New Roman" w:hAnsi="Times New Roman" w:cs="Times New Roman"/>
          <w:b/>
          <w:snapToGrid w:val="0"/>
        </w:rPr>
      </w:pPr>
      <w:r w:rsidRPr="0061404A">
        <w:rPr>
          <w:rFonts w:ascii="Times New Roman" w:hAnsi="Times New Roman" w:cs="Times New Roman"/>
          <w:b/>
          <w:snapToGrid w:val="0"/>
          <w:u w:val="single"/>
        </w:rPr>
        <w:t>Typhoid</w:t>
      </w:r>
      <w:r>
        <w:rPr>
          <w:rFonts w:ascii="Times New Roman" w:hAnsi="Times New Roman" w:cs="Times New Roman"/>
          <w:b/>
          <w:snapToGrid w:val="0"/>
        </w:rPr>
        <w:t>:</w:t>
      </w:r>
    </w:p>
    <w:p w:rsidR="0061404A" w:rsidRPr="0061404A" w:rsidRDefault="0061404A" w:rsidP="0061404A">
      <w:pPr>
        <w:pStyle w:val="NormalWeb"/>
        <w:spacing w:before="0" w:beforeAutospacing="0" w:after="0" w:afterAutospacing="0"/>
        <w:ind w:left="187"/>
        <w:rPr>
          <w:rFonts w:ascii="Times New Roman" w:hAnsi="Times New Roman" w:cs="Times New Roman"/>
          <w:u w:val="single"/>
          <w:lang/>
        </w:rPr>
      </w:pPr>
      <w:r w:rsidRPr="0061404A">
        <w:rPr>
          <w:rStyle w:val="Strong"/>
          <w:rFonts w:ascii="Times New Roman" w:hAnsi="Times New Roman" w:cs="Times New Roman"/>
          <w:u w:val="single"/>
          <w:lang/>
        </w:rPr>
        <w:t>Inactivated Typhoid Vaccine (Shot)</w:t>
      </w:r>
      <w:r w:rsidRPr="0061404A">
        <w:rPr>
          <w:rFonts w:ascii="Times New Roman" w:hAnsi="Times New Roman" w:cs="Times New Roman"/>
          <w:u w:val="single"/>
          <w:lang/>
        </w:rPr>
        <w:t xml:space="preserve"> </w:t>
      </w:r>
    </w:p>
    <w:p w:rsidR="0061404A" w:rsidRPr="0061404A" w:rsidRDefault="0061404A" w:rsidP="0061404A">
      <w:pPr>
        <w:pStyle w:val="NormalWeb"/>
        <w:numPr>
          <w:ilvl w:val="0"/>
          <w:numId w:val="3"/>
        </w:numPr>
        <w:spacing w:before="0" w:beforeAutospacing="0" w:after="0" w:afterAutospacing="0"/>
        <w:ind w:left="187" w:firstLine="0"/>
        <w:rPr>
          <w:rFonts w:ascii="Times New Roman" w:hAnsi="Times New Roman" w:cs="Times New Roman"/>
          <w:lang/>
        </w:rPr>
      </w:pPr>
      <w:r w:rsidRPr="0061404A">
        <w:rPr>
          <w:rFonts w:ascii="Times New Roman" w:hAnsi="Times New Roman" w:cs="Times New Roman"/>
          <w:lang/>
        </w:rPr>
        <w:t>Should not be given to children younger than 2 years of age.</w:t>
      </w:r>
    </w:p>
    <w:p w:rsidR="0061404A" w:rsidRPr="0061404A" w:rsidRDefault="0061404A" w:rsidP="0061404A">
      <w:pPr>
        <w:pStyle w:val="NormalWeb"/>
        <w:numPr>
          <w:ilvl w:val="0"/>
          <w:numId w:val="3"/>
        </w:numPr>
        <w:spacing w:after="0" w:afterAutospacing="0"/>
        <w:ind w:left="187" w:firstLine="0"/>
        <w:rPr>
          <w:rFonts w:ascii="Times New Roman" w:hAnsi="Times New Roman" w:cs="Times New Roman"/>
          <w:lang/>
        </w:rPr>
      </w:pPr>
      <w:r w:rsidRPr="0061404A">
        <w:rPr>
          <w:rFonts w:ascii="Times New Roman" w:hAnsi="Times New Roman" w:cs="Times New Roman"/>
          <w:lang/>
        </w:rPr>
        <w:t>One dose provides protection. It should be given at least 2 weeks before travel to allow the vaccine time to work.</w:t>
      </w:r>
    </w:p>
    <w:p w:rsidR="0061404A" w:rsidRPr="0061404A" w:rsidRDefault="0061404A" w:rsidP="0061404A">
      <w:pPr>
        <w:pStyle w:val="NormalWeb"/>
        <w:numPr>
          <w:ilvl w:val="0"/>
          <w:numId w:val="3"/>
        </w:numPr>
        <w:spacing w:after="0" w:afterAutospacing="0"/>
        <w:ind w:left="187" w:firstLine="0"/>
        <w:rPr>
          <w:rFonts w:ascii="Times New Roman" w:hAnsi="Times New Roman" w:cs="Times New Roman"/>
          <w:lang/>
        </w:rPr>
      </w:pPr>
      <w:r w:rsidRPr="0061404A">
        <w:rPr>
          <w:rFonts w:ascii="Times New Roman" w:hAnsi="Times New Roman" w:cs="Times New Roman"/>
          <w:lang/>
        </w:rPr>
        <w:t>A booster dose is needed every 2 years for people who remain at risk.</w:t>
      </w:r>
    </w:p>
    <w:p w:rsidR="0061404A" w:rsidRDefault="0061404A" w:rsidP="0061404A">
      <w:pPr>
        <w:pStyle w:val="NormalWeb"/>
        <w:spacing w:before="0" w:beforeAutospacing="0" w:after="0" w:afterAutospacing="0"/>
        <w:ind w:left="187"/>
        <w:rPr>
          <w:rStyle w:val="Strong"/>
          <w:rFonts w:ascii="Times New Roman" w:hAnsi="Times New Roman" w:cs="Times New Roman"/>
          <w:u w:val="single"/>
          <w:lang/>
        </w:rPr>
      </w:pPr>
    </w:p>
    <w:p w:rsidR="0061404A" w:rsidRPr="0061404A" w:rsidRDefault="0061404A" w:rsidP="0061404A">
      <w:pPr>
        <w:pStyle w:val="NormalWeb"/>
        <w:spacing w:before="0" w:beforeAutospacing="0" w:after="0" w:afterAutospacing="0"/>
        <w:ind w:left="187"/>
        <w:rPr>
          <w:rFonts w:ascii="Times New Roman" w:hAnsi="Times New Roman" w:cs="Times New Roman"/>
          <w:u w:val="single"/>
          <w:lang/>
        </w:rPr>
      </w:pPr>
      <w:r w:rsidRPr="0061404A">
        <w:rPr>
          <w:rStyle w:val="Strong"/>
          <w:rFonts w:ascii="Times New Roman" w:hAnsi="Times New Roman" w:cs="Times New Roman"/>
          <w:u w:val="single"/>
          <w:lang/>
        </w:rPr>
        <w:t>Live Typhoid Vaccine (Oral)</w:t>
      </w:r>
      <w:r w:rsidRPr="0061404A">
        <w:rPr>
          <w:rFonts w:ascii="Times New Roman" w:hAnsi="Times New Roman" w:cs="Times New Roman"/>
          <w:u w:val="single"/>
          <w:lang/>
        </w:rPr>
        <w:t xml:space="preserve"> </w:t>
      </w:r>
    </w:p>
    <w:p w:rsidR="0061404A" w:rsidRPr="0061404A" w:rsidRDefault="0061404A" w:rsidP="0061404A">
      <w:pPr>
        <w:pStyle w:val="NormalWeb"/>
        <w:numPr>
          <w:ilvl w:val="0"/>
          <w:numId w:val="4"/>
        </w:numPr>
        <w:spacing w:before="0" w:beforeAutospacing="0" w:after="0" w:afterAutospacing="0"/>
        <w:ind w:left="187" w:firstLine="0"/>
        <w:rPr>
          <w:rFonts w:ascii="Times New Roman" w:hAnsi="Times New Roman" w:cs="Times New Roman"/>
          <w:lang/>
        </w:rPr>
      </w:pPr>
      <w:r w:rsidRPr="0061404A">
        <w:rPr>
          <w:rFonts w:ascii="Times New Roman" w:hAnsi="Times New Roman" w:cs="Times New Roman"/>
          <w:lang/>
        </w:rPr>
        <w:t>Should not be given to children younger than 6 years of age.</w:t>
      </w:r>
    </w:p>
    <w:p w:rsidR="0061404A" w:rsidRPr="0061404A" w:rsidRDefault="0061404A" w:rsidP="0061404A">
      <w:pPr>
        <w:pStyle w:val="NormalWeb"/>
        <w:numPr>
          <w:ilvl w:val="0"/>
          <w:numId w:val="4"/>
        </w:numPr>
        <w:spacing w:after="0" w:afterAutospacing="0"/>
        <w:ind w:left="187" w:firstLine="0"/>
        <w:rPr>
          <w:rFonts w:ascii="Times New Roman" w:hAnsi="Times New Roman" w:cs="Times New Roman"/>
          <w:lang/>
        </w:rPr>
      </w:pPr>
      <w:r w:rsidRPr="0061404A">
        <w:rPr>
          <w:rFonts w:ascii="Times New Roman" w:hAnsi="Times New Roman" w:cs="Times New Roman"/>
          <w:lang/>
        </w:rPr>
        <w:t>Four doses, each dose given 2 days apart, are needed for protection. The last dose should be given at least 1 week before travel to allow the vaccine time to work.</w:t>
      </w:r>
    </w:p>
    <w:p w:rsidR="0061404A" w:rsidRPr="0061404A" w:rsidRDefault="0061404A" w:rsidP="0061404A">
      <w:pPr>
        <w:pStyle w:val="NormalWeb"/>
        <w:numPr>
          <w:ilvl w:val="0"/>
          <w:numId w:val="4"/>
        </w:numPr>
        <w:spacing w:before="0" w:beforeAutospacing="0" w:after="0" w:afterAutospacing="0"/>
        <w:ind w:left="187" w:firstLine="0"/>
        <w:rPr>
          <w:rFonts w:ascii="Times New Roman" w:hAnsi="Times New Roman" w:cs="Times New Roman"/>
          <w:lang/>
        </w:rPr>
      </w:pPr>
      <w:r w:rsidRPr="0061404A">
        <w:rPr>
          <w:rFonts w:ascii="Times New Roman" w:hAnsi="Times New Roman" w:cs="Times New Roman"/>
          <w:lang/>
        </w:rPr>
        <w:t>A booster dose is needed every 5 years for people who remain at risk.</w:t>
      </w:r>
    </w:p>
    <w:p w:rsidR="0061404A" w:rsidRPr="0061404A" w:rsidRDefault="0061404A" w:rsidP="0061404A">
      <w:pPr>
        <w:pStyle w:val="NormalWeb"/>
        <w:spacing w:before="0" w:beforeAutospacing="0" w:after="0" w:afterAutospacing="0"/>
        <w:ind w:left="187"/>
        <w:rPr>
          <w:rFonts w:ascii="Times New Roman" w:hAnsi="Times New Roman" w:cs="Times New Roman"/>
          <w:lang/>
        </w:rPr>
      </w:pPr>
    </w:p>
    <w:p w:rsidR="0061404A" w:rsidRPr="0061404A" w:rsidRDefault="0061404A" w:rsidP="0061404A">
      <w:pPr>
        <w:pStyle w:val="NormalWeb"/>
        <w:spacing w:before="0" w:beforeAutospacing="0" w:after="120" w:afterAutospacing="0"/>
        <w:ind w:left="187"/>
        <w:rPr>
          <w:rFonts w:ascii="Times New Roman" w:hAnsi="Times New Roman" w:cs="Times New Roman"/>
          <w:lang/>
        </w:rPr>
      </w:pPr>
      <w:r w:rsidRPr="0061404A">
        <w:rPr>
          <w:rFonts w:ascii="Times New Roman" w:hAnsi="Times New Roman" w:cs="Times New Roman"/>
          <w:lang/>
        </w:rPr>
        <w:t xml:space="preserve">Either vaccine may be given at the same time as other vaccines.  </w:t>
      </w:r>
      <w:r w:rsidRPr="0061404A">
        <w:rPr>
          <w:rFonts w:ascii="Times New Roman" w:hAnsi="Times New Roman" w:cs="Times New Roman"/>
          <w:b/>
          <w:snapToGrid w:val="0"/>
        </w:rPr>
        <w:t xml:space="preserve">Required for many areas in the AOR. </w:t>
      </w:r>
    </w:p>
    <w:p w:rsidR="0061404A" w:rsidRPr="0061404A" w:rsidRDefault="0061404A" w:rsidP="0061404A">
      <w:pPr>
        <w:widowControl w:val="0"/>
        <w:tabs>
          <w:tab w:val="left" w:pos="180"/>
        </w:tabs>
        <w:spacing w:after="120"/>
        <w:ind w:left="180"/>
        <w:rPr>
          <w:b/>
          <w:snapToGrid w:val="0"/>
          <w:sz w:val="24"/>
          <w:u w:val="single"/>
        </w:rPr>
      </w:pPr>
    </w:p>
    <w:p w:rsidR="0061404A" w:rsidRPr="0061404A" w:rsidRDefault="0061404A" w:rsidP="0061404A">
      <w:pPr>
        <w:widowControl w:val="0"/>
        <w:tabs>
          <w:tab w:val="left" w:pos="180"/>
        </w:tabs>
        <w:spacing w:after="120"/>
        <w:ind w:left="180"/>
        <w:rPr>
          <w:b/>
          <w:snapToGrid w:val="0"/>
          <w:sz w:val="24"/>
        </w:rPr>
      </w:pPr>
      <w:r w:rsidRPr="0061404A">
        <w:rPr>
          <w:b/>
          <w:snapToGrid w:val="0"/>
          <w:sz w:val="24"/>
          <w:u w:val="single"/>
        </w:rPr>
        <w:t>Tetanus</w:t>
      </w:r>
      <w:r w:rsidRPr="0061404A">
        <w:rPr>
          <w:b/>
          <w:snapToGrid w:val="0"/>
          <w:sz w:val="24"/>
        </w:rPr>
        <w:t xml:space="preserve">- Initial shot with booster every 10 yrs. Required for all personnel. </w:t>
      </w:r>
    </w:p>
    <w:p w:rsidR="0061404A" w:rsidRDefault="0061404A" w:rsidP="0061404A">
      <w:pPr>
        <w:widowControl w:val="0"/>
        <w:tabs>
          <w:tab w:val="left" w:pos="180"/>
        </w:tabs>
        <w:ind w:left="180"/>
        <w:rPr>
          <w:b/>
          <w:snapToGrid w:val="0"/>
          <w:sz w:val="24"/>
          <w:u w:val="single"/>
        </w:rPr>
      </w:pPr>
    </w:p>
    <w:p w:rsidR="0061404A" w:rsidRPr="0061404A" w:rsidRDefault="0061404A" w:rsidP="0061404A">
      <w:pPr>
        <w:widowControl w:val="0"/>
        <w:tabs>
          <w:tab w:val="left" w:pos="180"/>
        </w:tabs>
        <w:ind w:left="180"/>
        <w:rPr>
          <w:b/>
          <w:bCs/>
          <w:snapToGrid w:val="0"/>
          <w:sz w:val="24"/>
        </w:rPr>
      </w:pPr>
      <w:r w:rsidRPr="0061404A">
        <w:rPr>
          <w:b/>
          <w:snapToGrid w:val="0"/>
          <w:sz w:val="24"/>
          <w:u w:val="single"/>
        </w:rPr>
        <w:t>Tuberculosis (PPD)</w:t>
      </w:r>
      <w:r w:rsidRPr="0061404A">
        <w:rPr>
          <w:b/>
          <w:snapToGrid w:val="0"/>
          <w:sz w:val="24"/>
        </w:rPr>
        <w:t xml:space="preserve"> - Required annually, within one-year prior to deployment, or </w:t>
      </w:r>
      <w:r w:rsidRPr="0061404A">
        <w:rPr>
          <w:b/>
          <w:bCs/>
          <w:snapToGrid w:val="0"/>
          <w:sz w:val="24"/>
        </w:rPr>
        <w:t>within 3-6 months after redeployment</w:t>
      </w:r>
      <w:r w:rsidRPr="0061404A">
        <w:rPr>
          <w:b/>
          <w:snapToGrid w:val="0"/>
          <w:sz w:val="24"/>
        </w:rPr>
        <w:t xml:space="preserve"> from </w:t>
      </w:r>
      <w:r w:rsidRPr="0061404A">
        <w:rPr>
          <w:b/>
          <w:bCs/>
          <w:snapToGrid w:val="0"/>
          <w:sz w:val="24"/>
        </w:rPr>
        <w:t>those deployments greater than 30 days.</w:t>
      </w:r>
    </w:p>
    <w:p w:rsidR="0061404A" w:rsidRDefault="0061404A" w:rsidP="0061404A">
      <w:pPr>
        <w:widowControl w:val="0"/>
        <w:tabs>
          <w:tab w:val="left" w:pos="180"/>
        </w:tabs>
        <w:ind w:left="180"/>
        <w:rPr>
          <w:b/>
          <w:bCs/>
          <w:snapToGrid w:val="0"/>
          <w:sz w:val="24"/>
          <w:u w:val="single"/>
        </w:rPr>
      </w:pPr>
    </w:p>
    <w:p w:rsidR="0061404A" w:rsidRPr="0061404A" w:rsidRDefault="0061404A" w:rsidP="0061404A">
      <w:pPr>
        <w:widowControl w:val="0"/>
        <w:tabs>
          <w:tab w:val="left" w:pos="180"/>
        </w:tabs>
        <w:ind w:left="180"/>
        <w:rPr>
          <w:b/>
          <w:bCs/>
          <w:snapToGrid w:val="0"/>
          <w:sz w:val="24"/>
        </w:rPr>
      </w:pPr>
      <w:r w:rsidRPr="0061404A">
        <w:rPr>
          <w:b/>
          <w:bCs/>
          <w:snapToGrid w:val="0"/>
          <w:sz w:val="24"/>
          <w:u w:val="single"/>
        </w:rPr>
        <w:t>Influenza</w:t>
      </w:r>
      <w:r w:rsidRPr="0061404A">
        <w:rPr>
          <w:b/>
          <w:bCs/>
          <w:snapToGrid w:val="0"/>
          <w:sz w:val="24"/>
        </w:rPr>
        <w:t>- Required annually for all active duty personnel.</w:t>
      </w:r>
    </w:p>
    <w:p w:rsidR="00B77348" w:rsidRPr="0061404A" w:rsidRDefault="00B77348" w:rsidP="0061404A">
      <w:pPr>
        <w:widowControl w:val="0"/>
        <w:tabs>
          <w:tab w:val="left" w:pos="180"/>
        </w:tabs>
        <w:ind w:left="180"/>
        <w:rPr>
          <w:b/>
          <w:snapToGrid w:val="0"/>
          <w:sz w:val="24"/>
        </w:rPr>
      </w:pPr>
    </w:p>
    <w:p w:rsidR="00B77348" w:rsidRPr="0061404A" w:rsidRDefault="00B77348" w:rsidP="00B77348">
      <w:pPr>
        <w:tabs>
          <w:tab w:val="left" w:pos="180"/>
        </w:tabs>
        <w:ind w:left="180"/>
        <w:rPr>
          <w:sz w:val="24"/>
        </w:rPr>
      </w:pPr>
    </w:p>
    <w:p w:rsidR="00B77348" w:rsidRPr="0061404A" w:rsidRDefault="00B77348" w:rsidP="00B77348">
      <w:pPr>
        <w:tabs>
          <w:tab w:val="left" w:pos="180"/>
        </w:tabs>
        <w:ind w:left="180"/>
        <w:rPr>
          <w:sz w:val="24"/>
        </w:rPr>
      </w:pPr>
    </w:p>
    <w:p w:rsidR="00B77348" w:rsidRDefault="00B77348" w:rsidP="00B77348">
      <w:pPr>
        <w:tabs>
          <w:tab w:val="left" w:pos="180"/>
        </w:tabs>
        <w:ind w:left="180"/>
        <w:rPr>
          <w:sz w:val="24"/>
        </w:rPr>
      </w:pPr>
    </w:p>
    <w:p w:rsidR="00B77348" w:rsidRDefault="00B77348" w:rsidP="00B77348">
      <w:pPr>
        <w:tabs>
          <w:tab w:val="left" w:pos="180"/>
        </w:tabs>
        <w:ind w:left="180"/>
        <w:rPr>
          <w:sz w:val="24"/>
        </w:rPr>
      </w:pPr>
    </w:p>
    <w:p w:rsidR="00B77348" w:rsidRDefault="00B77348" w:rsidP="00B77348">
      <w:pPr>
        <w:tabs>
          <w:tab w:val="left" w:pos="180"/>
        </w:tabs>
        <w:ind w:left="180"/>
        <w:rPr>
          <w:sz w:val="24"/>
        </w:rPr>
      </w:pPr>
    </w:p>
    <w:p w:rsidR="00B77348" w:rsidRDefault="00B77348" w:rsidP="00B77348">
      <w:pPr>
        <w:tabs>
          <w:tab w:val="left" w:pos="180"/>
        </w:tabs>
        <w:ind w:left="180"/>
        <w:rPr>
          <w:sz w:val="24"/>
        </w:rPr>
      </w:pPr>
    </w:p>
    <w:p w:rsidR="00B77348" w:rsidRPr="002D0AFF" w:rsidRDefault="00B77348" w:rsidP="00B77348">
      <w:pPr>
        <w:pStyle w:val="Title"/>
        <w:tabs>
          <w:tab w:val="left" w:pos="0"/>
        </w:tabs>
        <w:ind w:left="180" w:hanging="180"/>
        <w:jc w:val="left"/>
        <w:rPr>
          <w:b/>
          <w:sz w:val="28"/>
          <w:szCs w:val="28"/>
          <w:u w:val="none"/>
        </w:rPr>
      </w:pPr>
      <w:r>
        <w:rPr>
          <w:b/>
          <w:sz w:val="24"/>
          <w:szCs w:val="24"/>
          <w:u w:val="none"/>
        </w:rPr>
        <w:br w:type="page"/>
      </w:r>
      <w:r w:rsidRPr="002D0AFF">
        <w:rPr>
          <w:b/>
          <w:sz w:val="28"/>
          <w:szCs w:val="28"/>
          <w:u w:val="none"/>
        </w:rPr>
        <w:lastRenderedPageBreak/>
        <w:t>XII</w:t>
      </w:r>
      <w:r w:rsidR="0061404A" w:rsidRPr="002D0AFF">
        <w:rPr>
          <w:b/>
          <w:sz w:val="28"/>
          <w:szCs w:val="28"/>
          <w:u w:val="none"/>
        </w:rPr>
        <w:t>. TRAVEL</w:t>
      </w:r>
      <w:r w:rsidRPr="002D0AFF">
        <w:rPr>
          <w:b/>
          <w:sz w:val="28"/>
          <w:szCs w:val="28"/>
        </w:rPr>
        <w:t xml:space="preserve"> AND MEDICAL INTELLIGENCE WEBSITES</w:t>
      </w:r>
    </w:p>
    <w:p w:rsidR="00B77348" w:rsidRDefault="00B77348" w:rsidP="00B77348">
      <w:pPr>
        <w:pStyle w:val="Title"/>
      </w:pPr>
    </w:p>
    <w:p w:rsidR="00B77348" w:rsidRDefault="00B77348" w:rsidP="00B77348">
      <w:pPr>
        <w:pStyle w:val="Title"/>
        <w:jc w:val="left"/>
        <w:rPr>
          <w:b/>
          <w:bCs/>
          <w:sz w:val="22"/>
        </w:rPr>
      </w:pPr>
    </w:p>
    <w:p w:rsidR="00B77348" w:rsidRPr="000A7D0B" w:rsidRDefault="00B77348" w:rsidP="00B77348">
      <w:pPr>
        <w:pStyle w:val="Title"/>
        <w:jc w:val="left"/>
        <w:rPr>
          <w:sz w:val="24"/>
          <w:szCs w:val="24"/>
          <w:u w:val="none"/>
        </w:rPr>
      </w:pPr>
      <w:r w:rsidRPr="000A7D0B">
        <w:rPr>
          <w:b/>
          <w:bCs/>
          <w:sz w:val="24"/>
          <w:szCs w:val="24"/>
        </w:rPr>
        <w:t>SIPR Net Websites</w:t>
      </w:r>
      <w:r w:rsidRPr="000A7D0B">
        <w:rPr>
          <w:sz w:val="24"/>
          <w:szCs w:val="24"/>
          <w:u w:val="none"/>
        </w:rPr>
        <w:t xml:space="preserve">: </w:t>
      </w:r>
    </w:p>
    <w:p w:rsidR="00B77348" w:rsidRPr="000A7D0B" w:rsidRDefault="00B77348" w:rsidP="00B77348">
      <w:pPr>
        <w:pStyle w:val="Title"/>
        <w:jc w:val="left"/>
        <w:rPr>
          <w:sz w:val="24"/>
          <w:szCs w:val="24"/>
          <w:u w:val="none"/>
        </w:rPr>
      </w:pPr>
    </w:p>
    <w:p w:rsidR="00B77348" w:rsidRPr="000A7D0B" w:rsidRDefault="00B77348" w:rsidP="00B77348">
      <w:pPr>
        <w:pStyle w:val="Title"/>
        <w:jc w:val="left"/>
        <w:rPr>
          <w:sz w:val="24"/>
          <w:szCs w:val="24"/>
          <w:u w:val="none"/>
        </w:rPr>
      </w:pPr>
      <w:r w:rsidRPr="000A7D0B">
        <w:rPr>
          <w:sz w:val="24"/>
          <w:szCs w:val="24"/>
          <w:u w:val="none"/>
        </w:rPr>
        <w:t>-</w:t>
      </w:r>
      <w:smartTag w:uri="urn:schemas-microsoft-com:office:smarttags" w:element="country-region">
        <w:r w:rsidRPr="000A7D0B">
          <w:rPr>
            <w:sz w:val="24"/>
            <w:szCs w:val="24"/>
            <w:u w:val="none"/>
          </w:rPr>
          <w:t>US</w:t>
        </w:r>
      </w:smartTag>
      <w:r w:rsidRPr="000A7D0B">
        <w:rPr>
          <w:sz w:val="24"/>
          <w:szCs w:val="24"/>
          <w:u w:val="none"/>
        </w:rPr>
        <w:t xml:space="preserve"> </w:t>
      </w:r>
      <w:smartTag w:uri="urn:schemas-microsoft-com:office:smarttags" w:element="place">
        <w:smartTag w:uri="urn:schemas-microsoft-com:office:smarttags" w:element="PlaceName">
          <w:r w:rsidRPr="000A7D0B">
            <w:rPr>
              <w:sz w:val="24"/>
              <w:szCs w:val="24"/>
              <w:u w:val="none"/>
            </w:rPr>
            <w:t>Army</w:t>
          </w:r>
        </w:smartTag>
        <w:r w:rsidRPr="000A7D0B">
          <w:rPr>
            <w:sz w:val="24"/>
            <w:szCs w:val="24"/>
            <w:u w:val="none"/>
          </w:rPr>
          <w:t xml:space="preserve"> </w:t>
        </w:r>
        <w:smartTag w:uri="urn:schemas-microsoft-com:office:smarttags" w:element="PlaceType">
          <w:r w:rsidRPr="000A7D0B">
            <w:rPr>
              <w:sz w:val="24"/>
              <w:szCs w:val="24"/>
              <w:u w:val="none"/>
            </w:rPr>
            <w:t>Center</w:t>
          </w:r>
        </w:smartTag>
      </w:smartTag>
      <w:r w:rsidRPr="000A7D0B">
        <w:rPr>
          <w:sz w:val="24"/>
          <w:szCs w:val="24"/>
          <w:u w:val="none"/>
        </w:rPr>
        <w:t xml:space="preserve"> for Health Promotion and Preventive Medicine (USACHPPM):</w:t>
      </w:r>
    </w:p>
    <w:p w:rsidR="00B77348" w:rsidRPr="000A7D0B" w:rsidRDefault="00B77348" w:rsidP="00B77348">
      <w:pPr>
        <w:pStyle w:val="Title"/>
        <w:jc w:val="left"/>
        <w:rPr>
          <w:sz w:val="24"/>
          <w:szCs w:val="24"/>
          <w:u w:val="none"/>
        </w:rPr>
      </w:pPr>
    </w:p>
    <w:p w:rsidR="00B77348" w:rsidRPr="000A7D0B" w:rsidRDefault="005F296F" w:rsidP="00B77348">
      <w:pPr>
        <w:rPr>
          <w:sz w:val="24"/>
          <w:szCs w:val="24"/>
        </w:rPr>
      </w:pPr>
      <w:hyperlink r:id="rId9" w:history="1">
        <w:r w:rsidR="00B77348" w:rsidRPr="0001427F">
          <w:rPr>
            <w:rStyle w:val="Hyperlink"/>
            <w:sz w:val="24"/>
            <w:szCs w:val="24"/>
          </w:rPr>
          <w:t>http://usachppm1.army.smil.mil/</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 xml:space="preserve">-USACHPPM Current Disease Threats for the USSOUTHCOM AOR: </w:t>
      </w:r>
    </w:p>
    <w:p w:rsidR="00B77348" w:rsidRPr="000A7D0B" w:rsidRDefault="00B77348" w:rsidP="00B77348">
      <w:pPr>
        <w:rPr>
          <w:sz w:val="24"/>
          <w:szCs w:val="24"/>
        </w:rPr>
      </w:pPr>
    </w:p>
    <w:p w:rsidR="00B77348" w:rsidRPr="000A7D0B" w:rsidRDefault="005F296F" w:rsidP="00B77348">
      <w:pPr>
        <w:rPr>
          <w:sz w:val="24"/>
          <w:szCs w:val="24"/>
        </w:rPr>
      </w:pPr>
      <w:hyperlink r:id="rId10" w:history="1">
        <w:r w:rsidR="00B77348" w:rsidRPr="000A7D0B">
          <w:rPr>
            <w:rStyle w:val="Hyperlink"/>
            <w:sz w:val="24"/>
            <w:szCs w:val="24"/>
          </w:rPr>
          <w:t>http://usachppm1.army.smil.mil/pages/EntoORM/EntoORM.aspx</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-CDC Yellow Book, Health Information for the International Traveler, 2001-2002:</w:t>
      </w:r>
    </w:p>
    <w:p w:rsidR="00B77348" w:rsidRPr="000A7D0B" w:rsidRDefault="00B77348" w:rsidP="00B77348">
      <w:pPr>
        <w:rPr>
          <w:sz w:val="24"/>
          <w:szCs w:val="24"/>
        </w:rPr>
      </w:pPr>
    </w:p>
    <w:p w:rsidR="00B77348" w:rsidRPr="000A7D0B" w:rsidRDefault="005F296F" w:rsidP="00B77348">
      <w:pPr>
        <w:rPr>
          <w:sz w:val="24"/>
          <w:szCs w:val="24"/>
        </w:rPr>
      </w:pPr>
      <w:hyperlink r:id="rId11" w:history="1">
        <w:r w:rsidR="00B77348" w:rsidRPr="000A7D0B">
          <w:rPr>
            <w:rStyle w:val="Hyperlink"/>
            <w:sz w:val="24"/>
            <w:szCs w:val="24"/>
          </w:rPr>
          <w:t>http://usachppm1.army.smil.mil/Documents/CDC Pubs/yellowbook.pdf</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 xml:space="preserve">-Armed Forces Medical Intelligence Center (AFMIC), USSOUTHCOM AOR: </w:t>
      </w:r>
    </w:p>
    <w:p w:rsidR="00B77348" w:rsidRPr="000A7D0B" w:rsidRDefault="00B77348" w:rsidP="00B77348">
      <w:pPr>
        <w:rPr>
          <w:sz w:val="24"/>
          <w:szCs w:val="24"/>
        </w:rPr>
      </w:pPr>
    </w:p>
    <w:p w:rsidR="00B77348" w:rsidRPr="000A7D0B" w:rsidRDefault="005F296F" w:rsidP="00B77348">
      <w:pPr>
        <w:rPr>
          <w:sz w:val="24"/>
          <w:szCs w:val="24"/>
        </w:rPr>
      </w:pPr>
      <w:hyperlink r:id="rId12" w:history="1">
        <w:r w:rsidR="00B77348" w:rsidRPr="000A7D0B">
          <w:rPr>
            <w:rStyle w:val="Hyperlink"/>
            <w:sz w:val="24"/>
            <w:szCs w:val="24"/>
          </w:rPr>
          <w:t>http://www.afmic.dia.smil.mil/cgi-bin/afmic/nav.pl?menu=southcom.html</w:t>
        </w:r>
      </w:hyperlink>
    </w:p>
    <w:p w:rsidR="00B77348" w:rsidRPr="000A7D0B" w:rsidRDefault="00B77348" w:rsidP="00B77348">
      <w:pPr>
        <w:rPr>
          <w:sz w:val="24"/>
          <w:szCs w:val="24"/>
        </w:rPr>
      </w:pPr>
    </w:p>
    <w:p w:rsidR="00B77348" w:rsidRPr="000A7D0B" w:rsidRDefault="00B77348" w:rsidP="00B77348">
      <w:pPr>
        <w:rPr>
          <w:b/>
          <w:bCs/>
          <w:sz w:val="24"/>
          <w:szCs w:val="24"/>
          <w:u w:val="single"/>
        </w:rPr>
      </w:pPr>
    </w:p>
    <w:p w:rsidR="00B77348" w:rsidRPr="000A7D0B" w:rsidRDefault="00B77348" w:rsidP="00B77348">
      <w:pPr>
        <w:rPr>
          <w:b/>
          <w:bCs/>
          <w:sz w:val="24"/>
          <w:szCs w:val="24"/>
          <w:u w:val="single"/>
        </w:rPr>
      </w:pPr>
    </w:p>
    <w:p w:rsidR="00B77348" w:rsidRPr="000A7D0B" w:rsidRDefault="00B77348" w:rsidP="00B77348">
      <w:pPr>
        <w:rPr>
          <w:sz w:val="24"/>
          <w:szCs w:val="24"/>
        </w:rPr>
      </w:pPr>
      <w:r w:rsidRPr="000A7D0B">
        <w:rPr>
          <w:b/>
          <w:bCs/>
          <w:sz w:val="24"/>
          <w:szCs w:val="24"/>
          <w:u w:val="single"/>
        </w:rPr>
        <w:t>NIPR Net Websites</w:t>
      </w:r>
      <w:r w:rsidRPr="000A7D0B">
        <w:rPr>
          <w:sz w:val="24"/>
          <w:szCs w:val="24"/>
        </w:rPr>
        <w:t>:</w:t>
      </w:r>
    </w:p>
    <w:p w:rsidR="00B77348" w:rsidRPr="000A7D0B" w:rsidRDefault="00B77348" w:rsidP="00B77348">
      <w:pPr>
        <w:rPr>
          <w:sz w:val="24"/>
          <w:szCs w:val="24"/>
        </w:rPr>
      </w:pPr>
    </w:p>
    <w:p w:rsidR="00B77348" w:rsidRPr="000A7D0B" w:rsidRDefault="00B77348" w:rsidP="00B77348">
      <w:pPr>
        <w:pStyle w:val="Title"/>
        <w:jc w:val="left"/>
        <w:rPr>
          <w:sz w:val="24"/>
          <w:szCs w:val="24"/>
          <w:u w:val="none"/>
        </w:rPr>
      </w:pPr>
      <w:r w:rsidRPr="000A7D0B">
        <w:rPr>
          <w:sz w:val="24"/>
          <w:szCs w:val="24"/>
          <w:u w:val="none"/>
        </w:rPr>
        <w:t>-</w:t>
      </w:r>
      <w:smartTag w:uri="urn:schemas-microsoft-com:office:smarttags" w:element="country-region">
        <w:r w:rsidRPr="000A7D0B">
          <w:rPr>
            <w:sz w:val="24"/>
            <w:szCs w:val="24"/>
            <w:u w:val="none"/>
          </w:rPr>
          <w:t>US</w:t>
        </w:r>
      </w:smartTag>
      <w:r w:rsidRPr="000A7D0B">
        <w:rPr>
          <w:sz w:val="24"/>
          <w:szCs w:val="24"/>
          <w:u w:val="none"/>
        </w:rPr>
        <w:t xml:space="preserve"> </w:t>
      </w:r>
      <w:smartTag w:uri="urn:schemas-microsoft-com:office:smarttags" w:element="place">
        <w:smartTag w:uri="urn:schemas-microsoft-com:office:smarttags" w:element="PlaceName">
          <w:r w:rsidRPr="000A7D0B">
            <w:rPr>
              <w:sz w:val="24"/>
              <w:szCs w:val="24"/>
              <w:u w:val="none"/>
            </w:rPr>
            <w:t>Army</w:t>
          </w:r>
        </w:smartTag>
        <w:r w:rsidRPr="000A7D0B">
          <w:rPr>
            <w:sz w:val="24"/>
            <w:szCs w:val="24"/>
            <w:u w:val="none"/>
          </w:rPr>
          <w:t xml:space="preserve"> </w:t>
        </w:r>
        <w:smartTag w:uri="urn:schemas-microsoft-com:office:smarttags" w:element="PlaceType">
          <w:r w:rsidRPr="000A7D0B">
            <w:rPr>
              <w:sz w:val="24"/>
              <w:szCs w:val="24"/>
              <w:u w:val="none"/>
            </w:rPr>
            <w:t>Center</w:t>
          </w:r>
        </w:smartTag>
      </w:smartTag>
      <w:r w:rsidRPr="000A7D0B">
        <w:rPr>
          <w:sz w:val="24"/>
          <w:szCs w:val="24"/>
          <w:u w:val="none"/>
        </w:rPr>
        <w:t xml:space="preserve"> for Health Promotion and Preventive Medicine (USACHPPM):</w:t>
      </w:r>
    </w:p>
    <w:p w:rsidR="00B77348" w:rsidRPr="000A7D0B" w:rsidRDefault="00B77348" w:rsidP="00B77348">
      <w:pPr>
        <w:pStyle w:val="Title"/>
        <w:jc w:val="left"/>
        <w:rPr>
          <w:sz w:val="24"/>
          <w:szCs w:val="24"/>
          <w:u w:val="none"/>
        </w:rPr>
      </w:pPr>
    </w:p>
    <w:p w:rsidR="00B77348" w:rsidRPr="000A7D0B" w:rsidRDefault="005F296F" w:rsidP="00B77348">
      <w:pPr>
        <w:rPr>
          <w:sz w:val="24"/>
          <w:szCs w:val="24"/>
        </w:rPr>
      </w:pPr>
      <w:hyperlink r:id="rId13" w:history="1">
        <w:r w:rsidR="00B77348" w:rsidRPr="000A7D0B">
          <w:rPr>
            <w:rStyle w:val="Hyperlink"/>
            <w:sz w:val="24"/>
            <w:szCs w:val="24"/>
          </w:rPr>
          <w:t>http://chppm-www.apgea.army.mil/</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-CDC Travelers Health Guide, Malaria</w:t>
      </w:r>
    </w:p>
    <w:p w:rsidR="00B77348" w:rsidRPr="000A7D0B" w:rsidRDefault="00B77348" w:rsidP="00B77348">
      <w:pPr>
        <w:rPr>
          <w:sz w:val="24"/>
          <w:szCs w:val="24"/>
        </w:rPr>
      </w:pPr>
    </w:p>
    <w:p w:rsidR="00B77348" w:rsidRPr="000A7D0B" w:rsidRDefault="005F296F" w:rsidP="00B77348">
      <w:pPr>
        <w:rPr>
          <w:sz w:val="24"/>
          <w:szCs w:val="24"/>
        </w:rPr>
      </w:pPr>
      <w:hyperlink r:id="rId14" w:history="1">
        <w:r w:rsidR="00B77348" w:rsidRPr="000A7D0B">
          <w:rPr>
            <w:rStyle w:val="Hyperlink"/>
            <w:sz w:val="24"/>
            <w:szCs w:val="24"/>
          </w:rPr>
          <w:t>http://www.cdc.gov/travel/regionalmalaria/index.htm</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-CDC Yellow Book, Health Information for the International Traveler, 2001-2002:</w:t>
      </w:r>
    </w:p>
    <w:p w:rsidR="00B77348" w:rsidRPr="000A7D0B" w:rsidRDefault="00B77348" w:rsidP="00B77348">
      <w:pPr>
        <w:rPr>
          <w:sz w:val="24"/>
          <w:szCs w:val="24"/>
        </w:rPr>
      </w:pPr>
    </w:p>
    <w:p w:rsidR="00B77348" w:rsidRPr="000A7D0B" w:rsidRDefault="005F296F" w:rsidP="00B77348">
      <w:pPr>
        <w:rPr>
          <w:sz w:val="24"/>
          <w:szCs w:val="24"/>
        </w:rPr>
      </w:pPr>
      <w:hyperlink r:id="rId15" w:history="1">
        <w:r w:rsidR="00B77348" w:rsidRPr="000A7D0B">
          <w:rPr>
            <w:rStyle w:val="Hyperlink"/>
            <w:sz w:val="24"/>
            <w:szCs w:val="24"/>
          </w:rPr>
          <w:t>http://www.cdc.gov/travel/diseases/malaria/index.htm</w:t>
        </w:r>
      </w:hyperlink>
    </w:p>
    <w:p w:rsidR="00B77348" w:rsidRPr="000A7D0B" w:rsidRDefault="00B77348" w:rsidP="00B77348">
      <w:pPr>
        <w:rPr>
          <w:sz w:val="24"/>
          <w:szCs w:val="24"/>
        </w:rPr>
      </w:pPr>
    </w:p>
    <w:p w:rsidR="00B77348" w:rsidRPr="000A7D0B" w:rsidRDefault="00B77348" w:rsidP="00B77348">
      <w:pPr>
        <w:rPr>
          <w:sz w:val="24"/>
          <w:szCs w:val="24"/>
        </w:rPr>
      </w:pPr>
    </w:p>
    <w:p w:rsidR="00B77348" w:rsidRPr="000A7D0B" w:rsidRDefault="00B77348" w:rsidP="00B77348">
      <w:pPr>
        <w:rPr>
          <w:sz w:val="24"/>
          <w:szCs w:val="24"/>
        </w:rPr>
      </w:pPr>
      <w:r w:rsidRPr="000A7D0B">
        <w:rPr>
          <w:sz w:val="24"/>
          <w:szCs w:val="24"/>
        </w:rPr>
        <w:t xml:space="preserve">-Armed Forces Medical Intelligence Center (AFMIC), USSOUTHCOM AOR: </w:t>
      </w:r>
    </w:p>
    <w:p w:rsidR="00B77348" w:rsidRPr="000A7D0B" w:rsidRDefault="00B77348" w:rsidP="00B77348">
      <w:pPr>
        <w:rPr>
          <w:sz w:val="24"/>
          <w:szCs w:val="24"/>
        </w:rPr>
      </w:pPr>
    </w:p>
    <w:p w:rsidR="009C5FBC" w:rsidRPr="00B77348" w:rsidRDefault="005F296F">
      <w:pPr>
        <w:rPr>
          <w:sz w:val="24"/>
          <w:szCs w:val="24"/>
        </w:rPr>
      </w:pPr>
      <w:hyperlink r:id="rId16" w:history="1">
        <w:r w:rsidR="00B77348" w:rsidRPr="000A7D0B">
          <w:rPr>
            <w:rStyle w:val="Hyperlink"/>
            <w:sz w:val="24"/>
            <w:szCs w:val="24"/>
          </w:rPr>
          <w:t>http://mic.afmic.detrick.army.mil/</w:t>
        </w:r>
      </w:hyperlink>
    </w:p>
    <w:sectPr w:rsidR="009C5FBC" w:rsidRPr="00B77348" w:rsidSect="00626E2D">
      <w:footerReference w:type="even" r:id="rId17"/>
      <w:footerReference w:type="default" r:id="rId18"/>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6F" w:rsidRDefault="005F296F" w:rsidP="005F296F">
      <w:r>
        <w:separator/>
      </w:r>
    </w:p>
  </w:endnote>
  <w:endnote w:type="continuationSeparator" w:id="0">
    <w:p w:rsidR="005F296F" w:rsidRDefault="005F296F" w:rsidP="005F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FC" w:rsidRDefault="005F296F" w:rsidP="00A3317F">
    <w:pPr>
      <w:pStyle w:val="Footer"/>
      <w:framePr w:wrap="around" w:vAnchor="text" w:hAnchor="margin" w:xAlign="center" w:y="1"/>
      <w:rPr>
        <w:rStyle w:val="PageNumber"/>
      </w:rPr>
    </w:pPr>
    <w:r>
      <w:rPr>
        <w:rStyle w:val="PageNumber"/>
      </w:rPr>
      <w:fldChar w:fldCharType="begin"/>
    </w:r>
    <w:r w:rsidR="00B77348">
      <w:rPr>
        <w:rStyle w:val="PageNumber"/>
      </w:rPr>
      <w:instrText xml:space="preserve">PAGE  </w:instrText>
    </w:r>
    <w:r>
      <w:rPr>
        <w:rStyle w:val="PageNumber"/>
      </w:rPr>
      <w:fldChar w:fldCharType="separate"/>
    </w:r>
    <w:r w:rsidR="00B77348">
      <w:rPr>
        <w:rStyle w:val="PageNumber"/>
        <w:noProof/>
      </w:rPr>
      <w:t>17</w:t>
    </w:r>
    <w:r>
      <w:rPr>
        <w:rStyle w:val="PageNumber"/>
      </w:rPr>
      <w:fldChar w:fldCharType="end"/>
    </w:r>
  </w:p>
  <w:p w:rsidR="004C70FC" w:rsidRDefault="00614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FC" w:rsidRDefault="005F296F" w:rsidP="00A3317F">
    <w:pPr>
      <w:pStyle w:val="Footer"/>
      <w:framePr w:wrap="around" w:vAnchor="text" w:hAnchor="margin" w:xAlign="center" w:y="1"/>
      <w:rPr>
        <w:rStyle w:val="PageNumber"/>
      </w:rPr>
    </w:pPr>
    <w:r>
      <w:rPr>
        <w:rStyle w:val="PageNumber"/>
      </w:rPr>
      <w:fldChar w:fldCharType="begin"/>
    </w:r>
    <w:r w:rsidR="00B77348">
      <w:rPr>
        <w:rStyle w:val="PageNumber"/>
      </w:rPr>
      <w:instrText xml:space="preserve">PAGE  </w:instrText>
    </w:r>
    <w:r>
      <w:rPr>
        <w:rStyle w:val="PageNumber"/>
      </w:rPr>
      <w:fldChar w:fldCharType="separate"/>
    </w:r>
    <w:r w:rsidR="0061404A">
      <w:rPr>
        <w:rStyle w:val="PageNumber"/>
        <w:noProof/>
      </w:rPr>
      <w:t>16</w:t>
    </w:r>
    <w:r>
      <w:rPr>
        <w:rStyle w:val="PageNumber"/>
      </w:rPr>
      <w:fldChar w:fldCharType="end"/>
    </w:r>
  </w:p>
  <w:p w:rsidR="004C70FC" w:rsidRDefault="00614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6F" w:rsidRDefault="005F296F" w:rsidP="005F296F">
      <w:r>
        <w:separator/>
      </w:r>
    </w:p>
  </w:footnote>
  <w:footnote w:type="continuationSeparator" w:id="0">
    <w:p w:rsidR="005F296F" w:rsidRDefault="005F296F" w:rsidP="005F2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A5D"/>
    <w:multiLevelType w:val="hybridMultilevel"/>
    <w:tmpl w:val="0AAE0D1E"/>
    <w:lvl w:ilvl="0" w:tplc="0409000F">
      <w:start w:val="1"/>
      <w:numFmt w:val="decimal"/>
      <w:lvlText w:val="%1."/>
      <w:lvlJc w:val="left"/>
      <w:pPr>
        <w:tabs>
          <w:tab w:val="num" w:pos="1080"/>
        </w:tabs>
        <w:ind w:left="1080" w:hanging="360"/>
      </w:pPr>
    </w:lvl>
    <w:lvl w:ilvl="1" w:tplc="698ED91C">
      <w:start w:val="3"/>
      <w:numFmt w:val="bullet"/>
      <w:lvlText w:val="-"/>
      <w:lvlJc w:val="left"/>
      <w:pPr>
        <w:tabs>
          <w:tab w:val="num" w:pos="1800"/>
        </w:tabs>
        <w:ind w:left="1800" w:hanging="360"/>
      </w:pPr>
      <w:rPr>
        <w:rFonts w:ascii="Times New Roman" w:eastAsia="Times New Roman" w:hAnsi="Times New Roman" w:cs="Times New Roman" w:hint="default"/>
      </w:rPr>
    </w:lvl>
    <w:lvl w:ilvl="2" w:tplc="8BE2D140">
      <w:start w:val="6"/>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62A60"/>
    <w:multiLevelType w:val="hybridMultilevel"/>
    <w:tmpl w:val="D090ADCE"/>
    <w:lvl w:ilvl="0" w:tplc="698ED9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C2935"/>
    <w:multiLevelType w:val="multilevel"/>
    <w:tmpl w:val="24E0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B29C0"/>
    <w:multiLevelType w:val="multilevel"/>
    <w:tmpl w:val="B78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77348"/>
    <w:rsid w:val="005F296F"/>
    <w:rsid w:val="0061404A"/>
    <w:rsid w:val="0066541E"/>
    <w:rsid w:val="0086716F"/>
    <w:rsid w:val="009C5FBC"/>
    <w:rsid w:val="00A21FC6"/>
    <w:rsid w:val="00B7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8"/>
    <w:rPr>
      <w:rFonts w:eastAsia="Times New Roman" w:cs="Times New Roman"/>
      <w:sz w:val="20"/>
      <w:szCs w:val="20"/>
    </w:rPr>
  </w:style>
  <w:style w:type="paragraph" w:styleId="Heading1">
    <w:name w:val="heading 1"/>
    <w:basedOn w:val="Normal"/>
    <w:next w:val="Normal"/>
    <w:link w:val="Heading1Char"/>
    <w:qFormat/>
    <w:rsid w:val="00B77348"/>
    <w:pPr>
      <w:keepNext/>
      <w:widowControl w:val="0"/>
      <w:autoSpaceDE w:val="0"/>
      <w:autoSpaceDN w:val="0"/>
      <w:adjustRightInd w:val="0"/>
      <w:outlineLvl w:val="0"/>
    </w:pPr>
    <w:rPr>
      <w:b/>
      <w:sz w:val="24"/>
    </w:rPr>
  </w:style>
  <w:style w:type="paragraph" w:styleId="Heading2">
    <w:name w:val="heading 2"/>
    <w:basedOn w:val="Normal"/>
    <w:next w:val="Normal"/>
    <w:link w:val="Heading2Char"/>
    <w:qFormat/>
    <w:rsid w:val="00B77348"/>
    <w:pPr>
      <w:keepNext/>
      <w:widowControl w:val="0"/>
      <w:autoSpaceDE w:val="0"/>
      <w:autoSpaceDN w:val="0"/>
      <w:adjustRightInd w:val="0"/>
      <w:outlineLvl w:val="1"/>
    </w:pPr>
    <w:rPr>
      <w:sz w:val="24"/>
    </w:rPr>
  </w:style>
  <w:style w:type="paragraph" w:styleId="Heading4">
    <w:name w:val="heading 4"/>
    <w:basedOn w:val="Normal"/>
    <w:next w:val="Normal"/>
    <w:link w:val="Heading4Char"/>
    <w:qFormat/>
    <w:rsid w:val="00B77348"/>
    <w:pPr>
      <w:keepNext/>
      <w:widowControl w:val="0"/>
      <w:autoSpaceDE w:val="0"/>
      <w:autoSpaceDN w:val="0"/>
      <w:adjustRightInd w:val="0"/>
      <w:ind w:left="180"/>
      <w:outlineLvl w:val="3"/>
    </w:pPr>
    <w:rPr>
      <w:b/>
      <w:bCs/>
      <w:sz w:val="24"/>
    </w:rPr>
  </w:style>
  <w:style w:type="paragraph" w:styleId="Heading6">
    <w:name w:val="heading 6"/>
    <w:basedOn w:val="Normal"/>
    <w:next w:val="Normal"/>
    <w:link w:val="Heading6Char"/>
    <w:qFormat/>
    <w:rsid w:val="00B77348"/>
    <w:pPr>
      <w:keepNext/>
      <w:ind w:firstLine="180"/>
      <w:outlineLvl w:val="5"/>
    </w:pPr>
    <w:rPr>
      <w:rFonts w:eastAsia="Arial Unicode MS"/>
      <w:sz w:val="24"/>
    </w:rPr>
  </w:style>
  <w:style w:type="paragraph" w:styleId="Heading7">
    <w:name w:val="heading 7"/>
    <w:basedOn w:val="Normal"/>
    <w:next w:val="Normal"/>
    <w:link w:val="Heading7Char"/>
    <w:qFormat/>
    <w:rsid w:val="00B77348"/>
    <w:pPr>
      <w:keepNext/>
      <w:widowControl w:val="0"/>
      <w:jc w:val="center"/>
      <w:outlineLvl w:val="6"/>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348"/>
    <w:rPr>
      <w:rFonts w:eastAsia="Times New Roman" w:cs="Times New Roman"/>
      <w:b/>
      <w:szCs w:val="20"/>
    </w:rPr>
  </w:style>
  <w:style w:type="character" w:customStyle="1" w:styleId="Heading2Char">
    <w:name w:val="Heading 2 Char"/>
    <w:basedOn w:val="DefaultParagraphFont"/>
    <w:link w:val="Heading2"/>
    <w:rsid w:val="00B77348"/>
    <w:rPr>
      <w:rFonts w:eastAsia="Times New Roman" w:cs="Times New Roman"/>
      <w:szCs w:val="20"/>
    </w:rPr>
  </w:style>
  <w:style w:type="character" w:customStyle="1" w:styleId="Heading4Char">
    <w:name w:val="Heading 4 Char"/>
    <w:basedOn w:val="DefaultParagraphFont"/>
    <w:link w:val="Heading4"/>
    <w:rsid w:val="00B77348"/>
    <w:rPr>
      <w:rFonts w:eastAsia="Times New Roman" w:cs="Times New Roman"/>
      <w:b/>
      <w:bCs/>
      <w:szCs w:val="20"/>
    </w:rPr>
  </w:style>
  <w:style w:type="character" w:customStyle="1" w:styleId="Heading6Char">
    <w:name w:val="Heading 6 Char"/>
    <w:basedOn w:val="DefaultParagraphFont"/>
    <w:link w:val="Heading6"/>
    <w:rsid w:val="00B77348"/>
    <w:rPr>
      <w:rFonts w:eastAsia="Arial Unicode MS" w:cs="Times New Roman"/>
      <w:szCs w:val="20"/>
    </w:rPr>
  </w:style>
  <w:style w:type="character" w:customStyle="1" w:styleId="Heading7Char">
    <w:name w:val="Heading 7 Char"/>
    <w:basedOn w:val="DefaultParagraphFont"/>
    <w:link w:val="Heading7"/>
    <w:rsid w:val="00B77348"/>
    <w:rPr>
      <w:rFonts w:eastAsia="Times New Roman" w:cs="Times New Roman"/>
      <w:b/>
      <w:snapToGrid w:val="0"/>
      <w:sz w:val="28"/>
      <w:szCs w:val="20"/>
    </w:rPr>
  </w:style>
  <w:style w:type="paragraph" w:styleId="BodyText">
    <w:name w:val="Body Text"/>
    <w:basedOn w:val="Normal"/>
    <w:link w:val="BodyTextChar"/>
    <w:rsid w:val="00B77348"/>
    <w:pPr>
      <w:widowControl w:val="0"/>
      <w:autoSpaceDE w:val="0"/>
      <w:autoSpaceDN w:val="0"/>
      <w:adjustRightInd w:val="0"/>
      <w:jc w:val="both"/>
    </w:pPr>
    <w:rPr>
      <w:sz w:val="24"/>
    </w:rPr>
  </w:style>
  <w:style w:type="character" w:customStyle="1" w:styleId="BodyTextChar">
    <w:name w:val="Body Text Char"/>
    <w:basedOn w:val="DefaultParagraphFont"/>
    <w:link w:val="BodyText"/>
    <w:rsid w:val="00B77348"/>
    <w:rPr>
      <w:rFonts w:eastAsia="Times New Roman" w:cs="Times New Roman"/>
      <w:szCs w:val="20"/>
    </w:rPr>
  </w:style>
  <w:style w:type="paragraph" w:styleId="BodyText2">
    <w:name w:val="Body Text 2"/>
    <w:basedOn w:val="Normal"/>
    <w:link w:val="BodyText2Char"/>
    <w:rsid w:val="00B77348"/>
    <w:pPr>
      <w:widowControl w:val="0"/>
      <w:autoSpaceDE w:val="0"/>
      <w:autoSpaceDN w:val="0"/>
      <w:adjustRightInd w:val="0"/>
      <w:jc w:val="both"/>
    </w:pPr>
    <w:rPr>
      <w:b/>
      <w:sz w:val="24"/>
    </w:rPr>
  </w:style>
  <w:style w:type="character" w:customStyle="1" w:styleId="BodyText2Char">
    <w:name w:val="Body Text 2 Char"/>
    <w:basedOn w:val="DefaultParagraphFont"/>
    <w:link w:val="BodyText2"/>
    <w:rsid w:val="00B77348"/>
    <w:rPr>
      <w:rFonts w:eastAsia="Times New Roman" w:cs="Times New Roman"/>
      <w:b/>
      <w:szCs w:val="20"/>
    </w:rPr>
  </w:style>
  <w:style w:type="paragraph" w:styleId="BodyTextIndent2">
    <w:name w:val="Body Text Indent 2"/>
    <w:basedOn w:val="Normal"/>
    <w:link w:val="BodyTextIndent2Char"/>
    <w:rsid w:val="00B77348"/>
    <w:pPr>
      <w:widowControl w:val="0"/>
      <w:ind w:left="720" w:firstLine="360"/>
    </w:pPr>
    <w:rPr>
      <w:snapToGrid w:val="0"/>
      <w:sz w:val="24"/>
    </w:rPr>
  </w:style>
  <w:style w:type="character" w:customStyle="1" w:styleId="BodyTextIndent2Char">
    <w:name w:val="Body Text Indent 2 Char"/>
    <w:basedOn w:val="DefaultParagraphFont"/>
    <w:link w:val="BodyTextIndent2"/>
    <w:rsid w:val="00B77348"/>
    <w:rPr>
      <w:rFonts w:eastAsia="Times New Roman" w:cs="Times New Roman"/>
      <w:snapToGrid w:val="0"/>
      <w:szCs w:val="20"/>
    </w:rPr>
  </w:style>
  <w:style w:type="paragraph" w:styleId="BodyText3">
    <w:name w:val="Body Text 3"/>
    <w:basedOn w:val="Normal"/>
    <w:link w:val="BodyText3Char"/>
    <w:rsid w:val="00B77348"/>
    <w:pPr>
      <w:widowControl w:val="0"/>
    </w:pPr>
    <w:rPr>
      <w:snapToGrid w:val="0"/>
      <w:sz w:val="24"/>
    </w:rPr>
  </w:style>
  <w:style w:type="character" w:customStyle="1" w:styleId="BodyText3Char">
    <w:name w:val="Body Text 3 Char"/>
    <w:basedOn w:val="DefaultParagraphFont"/>
    <w:link w:val="BodyText3"/>
    <w:rsid w:val="00B77348"/>
    <w:rPr>
      <w:rFonts w:eastAsia="Times New Roman" w:cs="Times New Roman"/>
      <w:snapToGrid w:val="0"/>
      <w:szCs w:val="20"/>
    </w:rPr>
  </w:style>
  <w:style w:type="paragraph" w:styleId="BodyTextIndent3">
    <w:name w:val="Body Text Indent 3"/>
    <w:basedOn w:val="Normal"/>
    <w:link w:val="BodyTextIndent3Char"/>
    <w:rsid w:val="00B77348"/>
    <w:pPr>
      <w:widowControl w:val="0"/>
      <w:autoSpaceDE w:val="0"/>
      <w:autoSpaceDN w:val="0"/>
      <w:adjustRightInd w:val="0"/>
      <w:ind w:left="180"/>
    </w:pPr>
    <w:rPr>
      <w:sz w:val="24"/>
    </w:rPr>
  </w:style>
  <w:style w:type="character" w:customStyle="1" w:styleId="BodyTextIndent3Char">
    <w:name w:val="Body Text Indent 3 Char"/>
    <w:basedOn w:val="DefaultParagraphFont"/>
    <w:link w:val="BodyTextIndent3"/>
    <w:rsid w:val="00B77348"/>
    <w:rPr>
      <w:rFonts w:eastAsia="Times New Roman" w:cs="Times New Roman"/>
      <w:szCs w:val="20"/>
    </w:rPr>
  </w:style>
  <w:style w:type="paragraph" w:styleId="NormalWeb">
    <w:name w:val="Normal (Web)"/>
    <w:basedOn w:val="Normal"/>
    <w:uiPriority w:val="99"/>
    <w:rsid w:val="00B7734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77348"/>
    <w:rPr>
      <w:color w:val="0000FF"/>
      <w:u w:val="single"/>
    </w:rPr>
  </w:style>
  <w:style w:type="paragraph" w:styleId="Title">
    <w:name w:val="Title"/>
    <w:basedOn w:val="Normal"/>
    <w:link w:val="TitleChar"/>
    <w:qFormat/>
    <w:rsid w:val="00B77348"/>
    <w:pPr>
      <w:jc w:val="center"/>
    </w:pPr>
    <w:rPr>
      <w:sz w:val="32"/>
      <w:u w:val="single"/>
    </w:rPr>
  </w:style>
  <w:style w:type="character" w:customStyle="1" w:styleId="TitleChar">
    <w:name w:val="Title Char"/>
    <w:basedOn w:val="DefaultParagraphFont"/>
    <w:link w:val="Title"/>
    <w:rsid w:val="00B77348"/>
    <w:rPr>
      <w:rFonts w:eastAsia="Times New Roman" w:cs="Times New Roman"/>
      <w:sz w:val="32"/>
      <w:szCs w:val="20"/>
      <w:u w:val="single"/>
    </w:rPr>
  </w:style>
  <w:style w:type="paragraph" w:styleId="Subtitle">
    <w:name w:val="Subtitle"/>
    <w:basedOn w:val="Normal"/>
    <w:link w:val="SubtitleChar"/>
    <w:qFormat/>
    <w:rsid w:val="00B77348"/>
    <w:pPr>
      <w:jc w:val="center"/>
    </w:pPr>
    <w:rPr>
      <w:b/>
      <w:bCs/>
      <w:sz w:val="24"/>
    </w:rPr>
  </w:style>
  <w:style w:type="character" w:customStyle="1" w:styleId="SubtitleChar">
    <w:name w:val="Subtitle Char"/>
    <w:basedOn w:val="DefaultParagraphFont"/>
    <w:link w:val="Subtitle"/>
    <w:rsid w:val="00B77348"/>
    <w:rPr>
      <w:rFonts w:eastAsia="Times New Roman" w:cs="Times New Roman"/>
      <w:b/>
      <w:bCs/>
      <w:szCs w:val="20"/>
    </w:rPr>
  </w:style>
  <w:style w:type="paragraph" w:styleId="Footer">
    <w:name w:val="footer"/>
    <w:basedOn w:val="Normal"/>
    <w:link w:val="FooterChar"/>
    <w:rsid w:val="00B77348"/>
    <w:pPr>
      <w:tabs>
        <w:tab w:val="center" w:pos="4320"/>
        <w:tab w:val="right" w:pos="8640"/>
      </w:tabs>
    </w:pPr>
  </w:style>
  <w:style w:type="character" w:customStyle="1" w:styleId="FooterChar">
    <w:name w:val="Footer Char"/>
    <w:basedOn w:val="DefaultParagraphFont"/>
    <w:link w:val="Footer"/>
    <w:rsid w:val="00B77348"/>
    <w:rPr>
      <w:rFonts w:eastAsia="Times New Roman" w:cs="Times New Roman"/>
      <w:sz w:val="20"/>
      <w:szCs w:val="20"/>
    </w:rPr>
  </w:style>
  <w:style w:type="character" w:styleId="PageNumber">
    <w:name w:val="page number"/>
    <w:basedOn w:val="DefaultParagraphFont"/>
    <w:rsid w:val="00B77348"/>
  </w:style>
  <w:style w:type="character" w:styleId="Strong">
    <w:name w:val="Strong"/>
    <w:basedOn w:val="DefaultParagraphFont"/>
    <w:uiPriority w:val="22"/>
    <w:qFormat/>
    <w:rsid w:val="006140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achppm1.army.smil.mi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fmic.dia.smil.mil/cgi-bin/afmic/nav.pl?menu=southcom.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sachppm1.army.smil.m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chppm1.army.smil.mil/Documents/CDC%20Pubs/yellowbook.pdf" TargetMode="External"/><Relationship Id="rId5" Type="http://schemas.openxmlformats.org/officeDocument/2006/relationships/footnotes" Target="footnotes.xml"/><Relationship Id="rId15" Type="http://schemas.openxmlformats.org/officeDocument/2006/relationships/hyperlink" Target="http://usachppm1.army.smil.mil/Documents/CDC%20Pubs/yellowbook.pdf" TargetMode="External"/><Relationship Id="rId10" Type="http://schemas.openxmlformats.org/officeDocument/2006/relationships/hyperlink" Target="http://usachppm1.army.smil.mil/pages/EntoORM/EntoORM.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achppm1.army.smil.mil/" TargetMode="External"/><Relationship Id="rId14" Type="http://schemas.openxmlformats.org/officeDocument/2006/relationships/hyperlink" Target="http://www.cdc.gov/travel/regionalmalari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4339</Words>
  <Characters>24738</Characters>
  <Application>Microsoft Office Word</Application>
  <DocSecurity>4</DocSecurity>
  <Lines>206</Lines>
  <Paragraphs>58</Paragraphs>
  <ScaleCrop>false</ScaleCrop>
  <Company>JIATFS/J63</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dschultz</dc:creator>
  <cp:keywords/>
  <dc:description/>
  <cp:lastModifiedBy>Michael.Coote</cp:lastModifiedBy>
  <cp:revision>2</cp:revision>
  <dcterms:created xsi:type="dcterms:W3CDTF">2012-01-18T19:59:00Z</dcterms:created>
  <dcterms:modified xsi:type="dcterms:W3CDTF">2012-01-18T19:59:00Z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976438513</vt:i4>
  </property>
  <property fmtid="{D5CDD505-2E9C-101B-9397-08002B2CF9AE}" pid="3" name="_NewReviewCycle">
    <vt:lpwstr/>
  </property>
  <property fmtid="{D5CDD505-2E9C-101B-9397-08002B2CF9AE}" pid="4" name="_EmailSubject">
    <vt:lpwstr>Addendum to JIATF-S Medical Threat Brief</vt:lpwstr>
  </property>
  <property fmtid="{D5CDD505-2E9C-101B-9397-08002B2CF9AE}" pid="5" name="_AuthorEmail">
    <vt:lpwstr>Michael.Coote@hq.southcom.mil</vt:lpwstr>
  </property>
  <property fmtid="{D5CDD505-2E9C-101B-9397-08002B2CF9AE}" pid="6" name="_AuthorEmailDisplayName">
    <vt:lpwstr>Coote, Michael J MAJ USA USSOUTHCOM/SCJ4 (L)</vt:lpwstr>
  </property>
</Properties>
</file>